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4B" w:rsidRDefault="006B784B" w:rsidP="006B784B">
      <w:pPr>
        <w:pStyle w:val="auditnew1"/>
        <w:jc w:val="center"/>
      </w:pPr>
      <w:r>
        <w:rPr>
          <w:rStyle w:val="Strong"/>
          <w:u w:val="single"/>
        </w:rPr>
        <w:t>AUDIT DOCUMENTS</w:t>
      </w:r>
    </w:p>
    <w:p w:rsidR="006B784B" w:rsidRDefault="006B784B" w:rsidP="006B784B">
      <w:pPr>
        <w:pStyle w:val="auditnew1"/>
      </w:pPr>
      <w:r>
        <w:rPr>
          <w:rStyle w:val="Strong"/>
          <w:u w:val="single"/>
        </w:rPr>
        <w:t>Proprietorship firm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Copy of capital account with drawing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List of unsecured loan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Account statement of unsecured loans in case of any transaction in any account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List of creditors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In case of loan from any bank/NBFC confirmation or account statement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 xml:space="preserve">Copy of </w:t>
      </w:r>
      <w:proofErr w:type="spellStart"/>
      <w:r>
        <w:t>challan</w:t>
      </w:r>
      <w:proofErr w:type="spellEnd"/>
      <w:r>
        <w:t xml:space="preserve"> of statutory liability as on 31/03/.... paid before filing of return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Addition in fixed assets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List of sundry debtors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List of closing stock quantity &amp; valuation with opening stock, consumption/purchase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Bank reconciliation statement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Copy of last year balance sheet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Fee cheque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G.P. Calculation sheet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Payment of PF &amp; ESI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Detail of Input Tax Credit availed &amp; used</w:t>
      </w:r>
    </w:p>
    <w:p w:rsidR="006B784B" w:rsidRDefault="006B784B" w:rsidP="006B784B">
      <w:pPr>
        <w:pStyle w:val="auditnew1"/>
        <w:numPr>
          <w:ilvl w:val="0"/>
          <w:numId w:val="1"/>
        </w:numPr>
      </w:pPr>
      <w:r>
        <w:t>Tally print out of P&amp;L and balance sheet</w:t>
      </w:r>
    </w:p>
    <w:p w:rsidR="006B784B" w:rsidRDefault="006B784B" w:rsidP="006B784B">
      <w:pPr>
        <w:pStyle w:val="auditnew1"/>
      </w:pPr>
      <w:r>
        <w:rPr>
          <w:rStyle w:val="Strong"/>
          <w:u w:val="single"/>
        </w:rPr>
        <w:t>Proprietorship firm (Extra Documents)</w:t>
      </w:r>
    </w:p>
    <w:p w:rsidR="006B784B" w:rsidRDefault="006B784B" w:rsidP="006B784B">
      <w:pPr>
        <w:pStyle w:val="auditnew1"/>
        <w:numPr>
          <w:ilvl w:val="0"/>
          <w:numId w:val="2"/>
        </w:numPr>
      </w:pPr>
      <w:r>
        <w:t>Copy of partnership deed</w:t>
      </w:r>
    </w:p>
    <w:p w:rsidR="006B784B" w:rsidRDefault="006B784B" w:rsidP="006B784B">
      <w:pPr>
        <w:pStyle w:val="auditnew1"/>
        <w:numPr>
          <w:ilvl w:val="0"/>
          <w:numId w:val="2"/>
        </w:numPr>
      </w:pPr>
      <w:r>
        <w:t>Capital A/c of partners</w:t>
      </w:r>
    </w:p>
    <w:p w:rsidR="006B784B" w:rsidRDefault="006B784B" w:rsidP="006B784B">
      <w:pPr>
        <w:pStyle w:val="auditnew1"/>
      </w:pPr>
      <w:r>
        <w:rPr>
          <w:rStyle w:val="Strong"/>
          <w:u w:val="single"/>
        </w:rPr>
        <w:t>Company</w:t>
      </w:r>
    </w:p>
    <w:p w:rsidR="006B784B" w:rsidRDefault="006B784B" w:rsidP="006B784B">
      <w:pPr>
        <w:pStyle w:val="auditnew1"/>
        <w:numPr>
          <w:ilvl w:val="0"/>
          <w:numId w:val="3"/>
        </w:numPr>
      </w:pPr>
      <w:r>
        <w:t>List of loan from directors &amp; relatives</w:t>
      </w:r>
    </w:p>
    <w:p w:rsidR="006B784B" w:rsidRDefault="006B784B" w:rsidP="006B784B">
      <w:pPr>
        <w:pStyle w:val="auditnew1"/>
        <w:numPr>
          <w:ilvl w:val="0"/>
          <w:numId w:val="3"/>
        </w:numPr>
      </w:pPr>
      <w:r>
        <w:t>Related party transactions</w:t>
      </w:r>
    </w:p>
    <w:p w:rsidR="006B784B" w:rsidRDefault="006B784B" w:rsidP="006B784B">
      <w:pPr>
        <w:pStyle w:val="auditnew1"/>
      </w:pPr>
      <w:r>
        <w:rPr>
          <w:rStyle w:val="Strong"/>
          <w:u w:val="single"/>
        </w:rPr>
        <w:t>Documents Required for Audit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GST Returns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GST Sales and tally sales Reconciliation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Bank Statements with reconciliation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Loan Statement with repayment Schedule and sanction letter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 xml:space="preserve">ESI/ PF </w:t>
      </w:r>
      <w:proofErr w:type="spellStart"/>
      <w:r>
        <w:t>Challans</w:t>
      </w:r>
      <w:proofErr w:type="spellEnd"/>
    </w:p>
    <w:p w:rsidR="006B784B" w:rsidRDefault="006B784B" w:rsidP="006B784B">
      <w:pPr>
        <w:pStyle w:val="auditnew1"/>
        <w:numPr>
          <w:ilvl w:val="0"/>
          <w:numId w:val="4"/>
        </w:numPr>
      </w:pPr>
      <w:r>
        <w:t>Stock Register/ Summary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Bills of Additions of fixed Assets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Opening Balances of Tally shall be matched with last year audited balance sheet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Power and Fuel bills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Bank confirmation of Closing Balance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Creation and Satisfaction of Charge of loans if any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List of Sundry Debtors with age wise bifurcation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List of Sundry Creditors with age wise bifurcation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t> Salary sheet/ Bonus sheet</w:t>
      </w:r>
    </w:p>
    <w:p w:rsidR="006B784B" w:rsidRDefault="006B784B" w:rsidP="006B784B">
      <w:pPr>
        <w:pStyle w:val="auditnew1"/>
        <w:numPr>
          <w:ilvl w:val="0"/>
          <w:numId w:val="4"/>
        </w:numPr>
      </w:pPr>
      <w:r>
        <w:lastRenderedPageBreak/>
        <w:t xml:space="preserve">TDS Returns With </w:t>
      </w:r>
      <w:proofErr w:type="spellStart"/>
      <w:r>
        <w:t>Challans</w:t>
      </w:r>
      <w:proofErr w:type="spellEnd"/>
    </w:p>
    <w:p w:rsidR="001D0095" w:rsidRDefault="006B784B" w:rsidP="006B784B">
      <w:pPr>
        <w:pStyle w:val="auditnew1"/>
        <w:numPr>
          <w:ilvl w:val="0"/>
          <w:numId w:val="4"/>
        </w:numPr>
      </w:pPr>
      <w:r>
        <w:rPr>
          <w:rStyle w:val="auditnew11"/>
        </w:rPr>
        <w:t>Final Print of balance sheet, Trial Balance and Profit and loss account as per tally.</w:t>
      </w:r>
      <w:bookmarkStart w:id="0" w:name="_GoBack"/>
      <w:bookmarkEnd w:id="0"/>
    </w:p>
    <w:sectPr w:rsidR="001D0095" w:rsidSect="002C2985">
      <w:pgSz w:w="12240" w:h="15840" w:code="1"/>
      <w:pgMar w:top="1300" w:right="565" w:bottom="1338" w:left="928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13"/>
    <w:multiLevelType w:val="multilevel"/>
    <w:tmpl w:val="D20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45E1A"/>
    <w:multiLevelType w:val="multilevel"/>
    <w:tmpl w:val="B9FA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07786"/>
    <w:multiLevelType w:val="multilevel"/>
    <w:tmpl w:val="3420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21C55"/>
    <w:multiLevelType w:val="multilevel"/>
    <w:tmpl w:val="43BC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4B"/>
    <w:rsid w:val="001D0095"/>
    <w:rsid w:val="002C2985"/>
    <w:rsid w:val="006B784B"/>
    <w:rsid w:val="00B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1">
    <w:name w:val="audit_new_1"/>
    <w:basedOn w:val="Normal"/>
    <w:rsid w:val="006B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B784B"/>
    <w:rPr>
      <w:b/>
      <w:bCs/>
    </w:rPr>
  </w:style>
  <w:style w:type="character" w:customStyle="1" w:styleId="auditnew11">
    <w:name w:val="audit_new_11"/>
    <w:basedOn w:val="DefaultParagraphFont"/>
    <w:rsid w:val="006B7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1">
    <w:name w:val="audit_new_1"/>
    <w:basedOn w:val="Normal"/>
    <w:rsid w:val="006B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B784B"/>
    <w:rPr>
      <w:b/>
      <w:bCs/>
    </w:rPr>
  </w:style>
  <w:style w:type="character" w:customStyle="1" w:styleId="auditnew11">
    <w:name w:val="audit_new_11"/>
    <w:basedOn w:val="DefaultParagraphFont"/>
    <w:rsid w:val="006B7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Maheep</dc:creator>
  <cp:lastModifiedBy>Maheep</cp:lastModifiedBy>
  <cp:revision>1</cp:revision>
  <dcterms:created xsi:type="dcterms:W3CDTF">2023-11-30T07:45:00Z</dcterms:created>
  <dcterms:modified xsi:type="dcterms:W3CDTF">2023-11-30T07:45:00Z</dcterms:modified>
</cp:coreProperties>
</file>