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20E" w:rsidRPr="00B1020E" w:rsidRDefault="00B1020E" w:rsidP="00B1020E">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u w:val="single"/>
          <w:lang w:eastAsia="en-IN"/>
        </w:rPr>
        <w:t>INDEPENDENT AUDITOR’S REPORT</w:t>
      </w:r>
    </w:p>
    <w:p w:rsidR="00B1020E" w:rsidRPr="00B1020E" w:rsidRDefault="00B1020E" w:rsidP="00B1020E">
      <w:pPr>
        <w:spacing w:before="100" w:beforeAutospacing="1" w:after="100" w:afterAutospacing="1" w:line="240" w:lineRule="auto"/>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 xml:space="preserve">To the Members of M/s </w:t>
      </w:r>
      <w:r w:rsidRPr="00B1020E">
        <w:rPr>
          <w:rFonts w:ascii="Times New Roman" w:eastAsia="Times New Roman" w:hAnsi="Times New Roman" w:cs="Times New Roman"/>
          <w:b/>
          <w:bCs/>
          <w:sz w:val="24"/>
          <w:szCs w:val="24"/>
          <w:u w:val="single"/>
          <w:lang w:eastAsia="en-IN"/>
        </w:rPr>
        <w:t>XXXX LIMITED</w:t>
      </w:r>
    </w:p>
    <w:p w:rsidR="00B1020E" w:rsidRPr="00B1020E" w:rsidRDefault="00B1020E" w:rsidP="00B1020E">
      <w:pPr>
        <w:spacing w:before="100" w:beforeAutospacing="1" w:after="100" w:afterAutospacing="1" w:line="240" w:lineRule="auto"/>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Report on the Financial Statements</w:t>
      </w:r>
    </w:p>
    <w:p w:rsidR="00B1020E" w:rsidRPr="00B1020E" w:rsidRDefault="00B1020E" w:rsidP="00B1020E">
      <w:pPr>
        <w:spacing w:before="100" w:beforeAutospacing="1" w:after="100" w:afterAutospacing="1" w:line="240" w:lineRule="auto"/>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Opinion</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We have audited the accompanying financial statements of </w:t>
      </w:r>
      <w:r w:rsidRPr="00B1020E">
        <w:rPr>
          <w:rFonts w:ascii="Times New Roman" w:eastAsia="Times New Roman" w:hAnsi="Times New Roman" w:cs="Times New Roman"/>
          <w:b/>
          <w:bCs/>
          <w:sz w:val="24"/>
          <w:szCs w:val="24"/>
          <w:lang w:eastAsia="en-IN"/>
        </w:rPr>
        <w:t xml:space="preserve">M/s. </w:t>
      </w:r>
      <w:r w:rsidRPr="00B1020E">
        <w:rPr>
          <w:rFonts w:ascii="Times New Roman" w:eastAsia="Times New Roman" w:hAnsi="Times New Roman" w:cs="Times New Roman"/>
          <w:b/>
          <w:bCs/>
          <w:sz w:val="24"/>
          <w:szCs w:val="24"/>
          <w:u w:val="single"/>
          <w:lang w:eastAsia="en-IN"/>
        </w:rPr>
        <w:t>XXXX LIMITED</w:t>
      </w:r>
      <w:r w:rsidRPr="00B1020E">
        <w:rPr>
          <w:rFonts w:ascii="Times New Roman" w:eastAsia="Times New Roman" w:hAnsi="Times New Roman" w:cs="Times New Roman"/>
          <w:b/>
          <w:bCs/>
          <w:sz w:val="24"/>
          <w:szCs w:val="24"/>
          <w:lang w:eastAsia="en-IN"/>
        </w:rPr>
        <w:t xml:space="preserve"> (“</w:t>
      </w:r>
      <w:r w:rsidRPr="00B1020E">
        <w:rPr>
          <w:rFonts w:ascii="Times New Roman" w:eastAsia="Times New Roman" w:hAnsi="Times New Roman" w:cs="Times New Roman"/>
          <w:b/>
          <w:bCs/>
          <w:i/>
          <w:iCs/>
          <w:sz w:val="24"/>
          <w:szCs w:val="24"/>
          <w:lang w:eastAsia="en-IN"/>
        </w:rPr>
        <w:t>the Company</w:t>
      </w:r>
      <w:r w:rsidRPr="00B1020E">
        <w:rPr>
          <w:rFonts w:ascii="Times New Roman" w:eastAsia="Times New Roman" w:hAnsi="Times New Roman" w:cs="Times New Roman"/>
          <w:b/>
          <w:bCs/>
          <w:sz w:val="24"/>
          <w:szCs w:val="24"/>
          <w:lang w:eastAsia="en-IN"/>
        </w:rPr>
        <w:t>”)</w:t>
      </w:r>
      <w:r w:rsidRPr="00B1020E">
        <w:rPr>
          <w:rFonts w:ascii="Times New Roman" w:eastAsia="Times New Roman" w:hAnsi="Times New Roman" w:cs="Times New Roman"/>
          <w:b/>
          <w:bCs/>
          <w:i/>
          <w:iCs/>
          <w:sz w:val="24"/>
          <w:szCs w:val="24"/>
          <w:lang w:eastAsia="en-IN"/>
        </w:rPr>
        <w:t> </w:t>
      </w:r>
      <w:r w:rsidRPr="00B1020E">
        <w:rPr>
          <w:rFonts w:ascii="Times New Roman" w:eastAsia="Times New Roman" w:hAnsi="Times New Roman" w:cs="Times New Roman"/>
          <w:sz w:val="24"/>
          <w:szCs w:val="24"/>
          <w:lang w:eastAsia="en-IN"/>
        </w:rPr>
        <w:t xml:space="preserve">which comprises the Balance Sheet as at </w:t>
      </w:r>
      <w:bookmarkStart w:id="0" w:name="_GoBack"/>
      <w:r w:rsidRPr="00B1020E">
        <w:rPr>
          <w:rFonts w:ascii="Times New Roman" w:eastAsia="Times New Roman" w:hAnsi="Times New Roman" w:cs="Times New Roman"/>
          <w:sz w:val="24"/>
          <w:szCs w:val="24"/>
          <w:lang w:eastAsia="en-IN"/>
        </w:rPr>
        <w:t>March 31, 20__, the Statement of Profit and Loss, and statement of cash flows for the year then ended, and notes to the financial statements, including a summary of significant accounting policies and other explanatory information.</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In our opinion and to the best of our information and according to the explanations given to us, the aforesaid financial statements, give the information required by the Companies Act, 2013 in the manner so required and give a true and fair view in conformity with the accounting Standards specified under Section 133 of the Act, read with rule 7 of Companies (Accounts) Rules, 2014 and other principles generally accepted in India:</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(a)  In the case of Balance Sheet, of the state of affairs of the</w:t>
      </w:r>
      <w:proofErr w:type="gramStart"/>
      <w:r w:rsidRPr="00B1020E">
        <w:rPr>
          <w:rFonts w:ascii="Times New Roman" w:eastAsia="Times New Roman" w:hAnsi="Times New Roman" w:cs="Times New Roman"/>
          <w:sz w:val="24"/>
          <w:szCs w:val="24"/>
          <w:lang w:eastAsia="en-IN"/>
        </w:rPr>
        <w:t>  Company</w:t>
      </w:r>
      <w:proofErr w:type="gramEnd"/>
      <w:r w:rsidRPr="00B1020E">
        <w:rPr>
          <w:rFonts w:ascii="Times New Roman" w:eastAsia="Times New Roman" w:hAnsi="Times New Roman" w:cs="Times New Roman"/>
          <w:sz w:val="24"/>
          <w:szCs w:val="24"/>
          <w:lang w:eastAsia="en-IN"/>
        </w:rPr>
        <w:t xml:space="preserve"> as at March 31st, 20__;</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 xml:space="preserve">(b)  In the case of the Statement of profit and loss, of the </w:t>
      </w:r>
      <w:r w:rsidRPr="00B1020E">
        <w:rPr>
          <w:rFonts w:ascii="Times New Roman" w:eastAsia="Times New Roman" w:hAnsi="Times New Roman" w:cs="Times New Roman"/>
          <w:b/>
          <w:bCs/>
          <w:sz w:val="24"/>
          <w:szCs w:val="24"/>
          <w:lang w:eastAsia="en-IN"/>
        </w:rPr>
        <w:t>Profit/Loss</w:t>
      </w:r>
      <w:r w:rsidRPr="00B1020E">
        <w:rPr>
          <w:rFonts w:ascii="Times New Roman" w:eastAsia="Times New Roman" w:hAnsi="Times New Roman" w:cs="Times New Roman"/>
          <w:sz w:val="24"/>
          <w:szCs w:val="24"/>
          <w:lang w:eastAsia="en-IN"/>
        </w:rPr>
        <w:t xml:space="preserve"> for the year ended on that date; and</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(c)  In case of Cash flow Statement, of the cash flows for the year ended on that date.</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 xml:space="preserve">Basis for Opinion </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 xml:space="preserve">We conducted our audit in accordance with the Standards on Auditing (SAs) specified under section 143(10) of the Companies Act, 2013. Our responsibilities under those Standards are further described in the </w:t>
      </w:r>
      <w:r w:rsidRPr="00B1020E">
        <w:rPr>
          <w:rFonts w:ascii="Times New Roman" w:eastAsia="Times New Roman" w:hAnsi="Times New Roman" w:cs="Times New Roman"/>
          <w:i/>
          <w:iCs/>
          <w:sz w:val="24"/>
          <w:szCs w:val="24"/>
          <w:lang w:eastAsia="en-IN"/>
        </w:rPr>
        <w:t xml:space="preserve">Auditor’s Responsibilities for the Audit of the Financial Statements </w:t>
      </w:r>
      <w:r w:rsidRPr="00B1020E">
        <w:rPr>
          <w:rFonts w:ascii="Times New Roman" w:eastAsia="Times New Roman" w:hAnsi="Times New Roman" w:cs="Times New Roman"/>
          <w:sz w:val="24"/>
          <w:szCs w:val="24"/>
          <w:lang w:eastAsia="en-IN"/>
        </w:rPr>
        <w:t xml:space="preserve">section of our report. We are independent of the Company in accordance with the </w:t>
      </w:r>
      <w:r w:rsidRPr="00B1020E">
        <w:rPr>
          <w:rFonts w:ascii="Times New Roman" w:eastAsia="Times New Roman" w:hAnsi="Times New Roman" w:cs="Times New Roman"/>
          <w:i/>
          <w:iCs/>
          <w:sz w:val="24"/>
          <w:szCs w:val="24"/>
          <w:lang w:eastAsia="en-IN"/>
        </w:rPr>
        <w:t xml:space="preserve">Code of Ethics </w:t>
      </w:r>
      <w:r w:rsidRPr="00B1020E">
        <w:rPr>
          <w:rFonts w:ascii="Times New Roman" w:eastAsia="Times New Roman" w:hAnsi="Times New Roman" w:cs="Times New Roman"/>
          <w:sz w:val="24"/>
          <w:szCs w:val="24"/>
          <w:lang w:eastAsia="en-IN"/>
        </w:rPr>
        <w:t>issued by the Institute of Chartered Accountants of India together with the ethical requirements that are relevant to our audit of the financial statements under the provisions of the Companies Act, 2013 and the Rules there under, and we have fulfilled our other ethical responsibilities in accordance with these requirements and the Code of Ethics. We believe that the audit evidence we have obtained is sufficient and appropriate to provide a basis for our opinion.</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Information other than the Standalone financial statements and Auditors’ Report thereon</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The Company’s Board of Directors is responsible for the preparation of the other information. The other information comprises the information included in the Board’s Report including Annexures to Board’s Report, but does not include the standalone financial statements and our auditor’s report thereon.</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Our opinion on the standalone financial statements does not cover the other information and we do not express any form of assurance conclusion thereon.</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 xml:space="preserve">In connection with our audit of the standalone financial statements, our responsibility is to read the other information and, in doing so, consider whether the other information is materially inconsistent with the </w:t>
      </w:r>
      <w:r w:rsidRPr="00B1020E">
        <w:rPr>
          <w:rFonts w:ascii="Times New Roman" w:eastAsia="Times New Roman" w:hAnsi="Times New Roman" w:cs="Times New Roman"/>
          <w:sz w:val="24"/>
          <w:szCs w:val="24"/>
          <w:lang w:eastAsia="en-IN"/>
        </w:rPr>
        <w:lastRenderedPageBreak/>
        <w:t>standalone financial statements or our knowledge obtained during the course of our audit or otherwise appears to be materially misstated.</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 xml:space="preserve">If, based on the work we have performed, we conclude that there is a material misstatement of this other </w:t>
      </w:r>
      <w:proofErr w:type="gramStart"/>
      <w:r w:rsidRPr="00B1020E">
        <w:rPr>
          <w:rFonts w:ascii="Times New Roman" w:eastAsia="Times New Roman" w:hAnsi="Times New Roman" w:cs="Times New Roman"/>
          <w:sz w:val="24"/>
          <w:szCs w:val="24"/>
          <w:lang w:eastAsia="en-IN"/>
        </w:rPr>
        <w:t>information,</w:t>
      </w:r>
      <w:proofErr w:type="gramEnd"/>
      <w:r w:rsidRPr="00B1020E">
        <w:rPr>
          <w:rFonts w:ascii="Times New Roman" w:eastAsia="Times New Roman" w:hAnsi="Times New Roman" w:cs="Times New Roman"/>
          <w:sz w:val="24"/>
          <w:szCs w:val="24"/>
          <w:lang w:eastAsia="en-IN"/>
        </w:rPr>
        <w:t xml:space="preserve"> we are required to report that fact. We have nothing to report in this regard.</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OR</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The other information is not made available to us till date of this Auditor’s Report.  If, after reading the other information, we conclude that there is a material misstatement of this other information, we are required to communicate the matter to those charged with governance and take appropriate actions, if required.</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 xml:space="preserve">Emphasis of Matter </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(It includes details related to but not limited to negative net worth, sudden disruptions in manufacturing or sales, any material change in business process, any unsecured loan granted to directors etc.)</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Key Audit Matters</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 xml:space="preserve">Key Audit Matters are those matters that in our professional </w:t>
      </w:r>
      <w:proofErr w:type="gramStart"/>
      <w:r w:rsidRPr="00B1020E">
        <w:rPr>
          <w:rFonts w:ascii="Times New Roman" w:eastAsia="Times New Roman" w:hAnsi="Times New Roman" w:cs="Times New Roman"/>
          <w:sz w:val="24"/>
          <w:szCs w:val="24"/>
          <w:lang w:eastAsia="en-IN"/>
        </w:rPr>
        <w:t>judgment,</w:t>
      </w:r>
      <w:proofErr w:type="gramEnd"/>
      <w:r w:rsidRPr="00B1020E">
        <w:rPr>
          <w:rFonts w:ascii="Times New Roman" w:eastAsia="Times New Roman" w:hAnsi="Times New Roman" w:cs="Times New Roman"/>
          <w:sz w:val="24"/>
          <w:szCs w:val="24"/>
          <w:lang w:eastAsia="en-IN"/>
        </w:rPr>
        <w:t xml:space="preserve"> were of most significance in our audit of the Financial Statements of the current period. These matters were addressed in the context of our audit of the Financial Statements as a whole, and in forming our opinion thereon, and we do not provide a separate opinion on these matters.</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Reporting of key audit matters as per SA 701, Key Audit Matters are not applicable to the Company as it is an unlisted company.</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Responsibility of Management for the Financial Statements</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The Company’s Board of Directors is responsible for the matters stated in section 134(5) of the Companies Act, 2013 (“the Act”) with respect to the preparation of these financial statements that give a true and fair view of the financial position, financial performance, and cash flows of the Company in accordance with the accounting principles generally accepted in India, including the accounting Standards specified under section 133 of the Act. This responsibility also includes maintenance of adequate accounting records in accordance with the provisions of the Act for safeguarding of the assets of the Company and for preventing and detecting frauds and other irregularities; selection and application of appropriate implementation and maintenance of accounting policies; making judgments and estimates that are reasonable and prudent; and design, implementation and maintenance of adequate internal financial controls, that were operating effectively for ensuring the accuracy and completeness of the accounting records, relevant to the preparation and presentation of the financial statement that give a true and fair view and are free from material misstatement, whether due to fraud or error.</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In preparing the financial statements,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lastRenderedPageBreak/>
        <w:t xml:space="preserve">The Board of Directors is also responsible </w:t>
      </w:r>
      <w:bookmarkEnd w:id="0"/>
      <w:r w:rsidRPr="00B1020E">
        <w:rPr>
          <w:rFonts w:ascii="Times New Roman" w:eastAsia="Times New Roman" w:hAnsi="Times New Roman" w:cs="Times New Roman"/>
          <w:sz w:val="24"/>
          <w:szCs w:val="24"/>
          <w:lang w:eastAsia="en-IN"/>
        </w:rPr>
        <w:t>for overseeing the company’s financial reporting process.</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Auditor’s Responsibility for the Audit of the Financial Statements</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Our objectives are to obtain reasonable assurance about whether the standalone financial statements as a whole are free from material misstatement, whether due to fraud or error, and to issue an auditor’s report that includes our opinion. Reasonable assurance is a high level of assurance, but is not a guarantee that an audit conducted in accordance with SAs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 </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As part of an audit in accordance with SAs, we exercise professional judgment and maintain professional scepticism throughout the audit. We also:</w:t>
      </w:r>
    </w:p>
    <w:p w:rsidR="00B1020E" w:rsidRPr="00B1020E" w:rsidRDefault="00B1020E" w:rsidP="00B1020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rsidR="00B1020E" w:rsidRPr="00B1020E" w:rsidRDefault="00B1020E" w:rsidP="00B1020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Obtain an understanding of internal control relevant to the audit in order to design audit procedures that are appropriate in the circumstances. Under section 143(3)(i) of the Companies Act, 2013, we are also responsible for expressing our opinion on whether the company has adequate internal financial controls system in place and the operating effectiveness of such controls.</w:t>
      </w:r>
    </w:p>
    <w:p w:rsidR="00B1020E" w:rsidRPr="00B1020E" w:rsidRDefault="00B1020E" w:rsidP="00B1020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Evaluate the appropriateness of accounting policies used and the reasonableness of accounting estimates and related disclosures made by management.</w:t>
      </w:r>
    </w:p>
    <w:p w:rsidR="00B1020E" w:rsidRPr="00B1020E" w:rsidRDefault="00B1020E" w:rsidP="00B1020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Conclude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Company to cease to continue as a going concern.</w:t>
      </w:r>
    </w:p>
    <w:p w:rsidR="00B1020E" w:rsidRPr="00B1020E" w:rsidRDefault="00B1020E" w:rsidP="00B1020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Evaluate the overall presentation, structure and content of the financial statements, including the disclosures, and whether the financial statements represent the underlying transactions and events in a manner that achieves fair presentation.</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We communicate with those charged with governance regarding, among other matters, the planned scope and timing of the audit and significant audit findings, including any significant deficiencies in internal control that we identify during our audit.</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We also provide those charged with governance with a statement that we have complied with relevant ethical requirements regarding independence, and to communicate with them all relationships and other matters that may reasonably be thought to bear on our independence, and where applicable, related safeguards.</w:t>
      </w:r>
      <w:r w:rsidRPr="00B1020E">
        <w:rPr>
          <w:rFonts w:ascii="Times New Roman" w:eastAsia="Times New Roman" w:hAnsi="Times New Roman" w:cs="Times New Roman"/>
          <w:b/>
          <w:bCs/>
          <w:sz w:val="24"/>
          <w:szCs w:val="24"/>
          <w:lang w:eastAsia="en-IN"/>
        </w:rPr>
        <w:t> </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Report on Other Legal and Regulatory Requirements</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lastRenderedPageBreak/>
        <w:t>As required by the Companies (Auditor’s Report) Order, 2016 (“the Order”), issued by the Central Government of India in terms of sub-section (11) of section 143 of the Companies Act, 2013, we give in the “</w:t>
      </w:r>
      <w:r w:rsidRPr="00B1020E">
        <w:rPr>
          <w:rFonts w:ascii="Times New Roman" w:eastAsia="Times New Roman" w:hAnsi="Times New Roman" w:cs="Times New Roman"/>
          <w:b/>
          <w:bCs/>
          <w:sz w:val="24"/>
          <w:szCs w:val="24"/>
          <w:lang w:eastAsia="en-IN"/>
        </w:rPr>
        <w:t>Annexure A”</w:t>
      </w:r>
      <w:r w:rsidRPr="00B1020E">
        <w:rPr>
          <w:rFonts w:ascii="Times New Roman" w:eastAsia="Times New Roman" w:hAnsi="Times New Roman" w:cs="Times New Roman"/>
          <w:sz w:val="24"/>
          <w:szCs w:val="24"/>
          <w:lang w:eastAsia="en-IN"/>
        </w:rPr>
        <w:t xml:space="preserve"> statement on the matters specified in paragraphs 3 and 4 of the Order, to the extent applicable.</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As required by Section 143(3) of the Act, we report that:</w:t>
      </w:r>
    </w:p>
    <w:p w:rsidR="00B1020E" w:rsidRPr="00B1020E" w:rsidRDefault="00B1020E" w:rsidP="00B1020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We have sought and obtained all the information and explanations which to the best of our knowledge and belief were necessary for the purposes of our audit.</w:t>
      </w:r>
    </w:p>
    <w:p w:rsidR="00B1020E" w:rsidRPr="00B1020E" w:rsidRDefault="00B1020E" w:rsidP="00B1020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In our opinion, proper books of account as required by law have been kept by the Company so far as it appears from our examination of those books.</w:t>
      </w:r>
    </w:p>
    <w:p w:rsidR="00B1020E" w:rsidRPr="00B1020E" w:rsidRDefault="00B1020E" w:rsidP="00B1020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The Balance Sheet, the Statement of Profit and Loss, and the Cash Flow Statement dealt with by this Report are in agreement with the books of account.</w:t>
      </w:r>
    </w:p>
    <w:p w:rsidR="00B1020E" w:rsidRPr="00B1020E" w:rsidRDefault="00B1020E" w:rsidP="00B1020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In our opinion, the aforesaid standalone financial statements comply with the Accounting Standards specified under Section 133 of the Act, read with Rule 7 of the Companies (Accounts) Rules, 2014.</w:t>
      </w:r>
    </w:p>
    <w:p w:rsidR="00B1020E" w:rsidRPr="00B1020E" w:rsidRDefault="00B1020E" w:rsidP="00B1020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On the basis of the written representations received from the directors as on 31st March, 20__ taken on record by the Board of Directors, none of the directors is disqualified as on 31st March, 20__ from being appointed as a director in terms of Section 164 (2) of the Act.</w:t>
      </w:r>
    </w:p>
    <w:p w:rsidR="00B1020E" w:rsidRPr="00B1020E" w:rsidRDefault="00B1020E" w:rsidP="00B1020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 xml:space="preserve">With respect to the adequacy of the internal financial controls over financial reporting of the Company and the operating effectiveness of such controls, refer to our separate Report in </w:t>
      </w:r>
      <w:r w:rsidRPr="00B1020E">
        <w:rPr>
          <w:rFonts w:ascii="Times New Roman" w:eastAsia="Times New Roman" w:hAnsi="Times New Roman" w:cs="Times New Roman"/>
          <w:b/>
          <w:bCs/>
          <w:sz w:val="24"/>
          <w:szCs w:val="24"/>
          <w:lang w:eastAsia="en-IN"/>
        </w:rPr>
        <w:t>“Annexure B”.</w:t>
      </w:r>
    </w:p>
    <w:p w:rsidR="00B1020E" w:rsidRPr="00B1020E" w:rsidRDefault="00B1020E" w:rsidP="00B1020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With respect to the other matters to be included in the Auditor’s Report in accordance with the requirements of section 197(16) of the Act,  the managerial remuneration has been provided by the Company in accordance with provisions of section 197 read with Schedule V of the Companies Act, 2013.</w:t>
      </w:r>
    </w:p>
    <w:p w:rsidR="00B1020E" w:rsidRPr="00B1020E" w:rsidRDefault="00B1020E" w:rsidP="00B1020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With respect to the other matters to be included in the Auditor’s Report in accordance with Rule 11 of the Companies (Audit and Auditors) Rules, 2014, in our opinion and to the best of our information and according to the explanations given to us:</w:t>
      </w:r>
    </w:p>
    <w:p w:rsidR="00B1020E" w:rsidRPr="00B1020E" w:rsidRDefault="00B1020E" w:rsidP="00B1020E">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The Company does not have any pending litigations which would impact its financial position.</w:t>
      </w:r>
    </w:p>
    <w:p w:rsidR="00B1020E" w:rsidRPr="00B1020E" w:rsidRDefault="00B1020E" w:rsidP="00B1020E">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The Company did not have any long-term contracts including derivative contracts; as such the    question of commenting on any material foreseeable losses thereon does not arise.</w:t>
      </w:r>
    </w:p>
    <w:p w:rsidR="00B1020E" w:rsidRPr="00B1020E" w:rsidRDefault="00B1020E" w:rsidP="00B1020E">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There has not been an occasion in case of the Company during the year under report to transfer any sums to the Investor Education and Protection Fund. The question of delay in transferring such sums does not arise.</w:t>
      </w:r>
    </w:p>
    <w:p w:rsidR="00B1020E" w:rsidRPr="00B1020E" w:rsidRDefault="00B1020E" w:rsidP="00B1020E">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(a) The Management has represented that, to the best of its knowledge and belief, no funds (which are material either individually or in the aggregate) have been advanced or loaned or invested (either from borrowed funds or share premium or any other sources or kind of funds) by the Company to or in any other person or entity, including foreign entity (“Intermediaries”), with the understanding, whether recorded in writing or otherwise, that the Intermediary shall, whether, directly or indirectly lend or invest in other persons or entities identified in any manner whatsoever by or on behalf of the Company (“Ultimate Beneficiaries”) or provide any guarantee, security or the like on behalf of the Ultimate Beneficiaries;</w:t>
      </w:r>
      <w:r w:rsidRPr="00B1020E">
        <w:rPr>
          <w:rFonts w:ascii="Times New Roman" w:eastAsia="Times New Roman" w:hAnsi="Times New Roman" w:cs="Times New Roman"/>
          <w:sz w:val="24"/>
          <w:szCs w:val="24"/>
          <w:lang w:eastAsia="en-IN"/>
        </w:rPr>
        <w:br/>
      </w:r>
      <w:r w:rsidRPr="00B1020E">
        <w:rPr>
          <w:rFonts w:ascii="Times New Roman" w:eastAsia="Times New Roman" w:hAnsi="Times New Roman" w:cs="Times New Roman"/>
          <w:sz w:val="24"/>
          <w:szCs w:val="24"/>
          <w:lang w:eastAsia="en-IN"/>
        </w:rPr>
        <w:br/>
        <w:t xml:space="preserve">(b) The Management has represented, that, to the best of its knowledge and belief, no funds (which are material either individually or in the aggregate) have been received by the Company from any person or entity, including foreign entity (“Funding Parties”), with the understanding, whether recorded in writing or otherwise, that the Company shall, whether, directly or indirectly, lend or invest in other persons or entities identified in any manner whatsoever by or on behalf of the Funding Party (“Ultimate Beneficiaries”) or provide any guarantee, security or </w:t>
      </w:r>
      <w:r w:rsidRPr="00B1020E">
        <w:rPr>
          <w:rFonts w:ascii="Times New Roman" w:eastAsia="Times New Roman" w:hAnsi="Times New Roman" w:cs="Times New Roman"/>
          <w:sz w:val="24"/>
          <w:szCs w:val="24"/>
          <w:lang w:eastAsia="en-IN"/>
        </w:rPr>
        <w:lastRenderedPageBreak/>
        <w:t>the like on behalf of the Ultimate Beneficiaries;</w:t>
      </w:r>
      <w:r w:rsidRPr="00B1020E">
        <w:rPr>
          <w:rFonts w:ascii="Times New Roman" w:eastAsia="Times New Roman" w:hAnsi="Times New Roman" w:cs="Times New Roman"/>
          <w:sz w:val="24"/>
          <w:szCs w:val="24"/>
          <w:lang w:eastAsia="en-IN"/>
        </w:rPr>
        <w:br/>
      </w:r>
      <w:r w:rsidRPr="00B1020E">
        <w:rPr>
          <w:rFonts w:ascii="Times New Roman" w:eastAsia="Times New Roman" w:hAnsi="Times New Roman" w:cs="Times New Roman"/>
          <w:sz w:val="24"/>
          <w:szCs w:val="24"/>
          <w:lang w:eastAsia="en-IN"/>
        </w:rPr>
        <w:br/>
        <w:t>(c) Based on the audit procedures that have been considered reasonable and appropriate in the circumstances, nothing has come to our notice that has caused us to believe that the representations under sub-clause (i) and (ii) of Rule 11(e), as provided under (a) and (b) above, contain any material misstatement.</w:t>
      </w:r>
    </w:p>
    <w:p w:rsidR="00B1020E" w:rsidRPr="00B1020E" w:rsidRDefault="00B1020E" w:rsidP="00B1020E">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The dividend has not been declared by the Company.</w:t>
      </w:r>
    </w:p>
    <w:p w:rsidR="00B1020E" w:rsidRPr="00B1020E" w:rsidRDefault="00B1020E" w:rsidP="00B1020E">
      <w:pPr>
        <w:spacing w:before="100" w:beforeAutospacing="1" w:after="100" w:afterAutospacing="1" w:line="240" w:lineRule="auto"/>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For XXXX</w:t>
      </w:r>
      <w:proofErr w:type="gramStart"/>
      <w:r w:rsidRPr="00B1020E">
        <w:rPr>
          <w:rFonts w:ascii="Times New Roman" w:eastAsia="Times New Roman" w:hAnsi="Times New Roman" w:cs="Times New Roman"/>
          <w:b/>
          <w:bCs/>
          <w:sz w:val="24"/>
          <w:szCs w:val="24"/>
          <w:lang w:eastAsia="en-IN"/>
        </w:rPr>
        <w:t>  Co</w:t>
      </w:r>
      <w:proofErr w:type="gramEnd"/>
      <w:r w:rsidRPr="00B1020E">
        <w:rPr>
          <w:rFonts w:ascii="Times New Roman" w:eastAsia="Times New Roman" w:hAnsi="Times New Roman" w:cs="Times New Roman"/>
          <w:b/>
          <w:bCs/>
          <w:sz w:val="24"/>
          <w:szCs w:val="24"/>
          <w:lang w:eastAsia="en-IN"/>
        </w:rPr>
        <w:t>.</w:t>
      </w:r>
      <w:r w:rsidRPr="00B1020E">
        <w:rPr>
          <w:rFonts w:ascii="Times New Roman" w:eastAsia="Times New Roman" w:hAnsi="Times New Roman" w:cs="Times New Roman"/>
          <w:sz w:val="24"/>
          <w:szCs w:val="24"/>
          <w:lang w:eastAsia="en-IN"/>
        </w:rPr>
        <w:br/>
      </w:r>
      <w:r w:rsidRPr="00B1020E">
        <w:rPr>
          <w:rFonts w:ascii="Times New Roman" w:eastAsia="Times New Roman" w:hAnsi="Times New Roman" w:cs="Times New Roman"/>
          <w:b/>
          <w:bCs/>
          <w:sz w:val="24"/>
          <w:szCs w:val="24"/>
          <w:lang w:eastAsia="en-IN"/>
        </w:rPr>
        <w:t>Chartered Accountants</w:t>
      </w:r>
      <w:r w:rsidRPr="00B1020E">
        <w:rPr>
          <w:rFonts w:ascii="Times New Roman" w:eastAsia="Times New Roman" w:hAnsi="Times New Roman" w:cs="Times New Roman"/>
          <w:b/>
          <w:bCs/>
          <w:sz w:val="24"/>
          <w:szCs w:val="24"/>
          <w:lang w:eastAsia="en-IN"/>
        </w:rPr>
        <w:br/>
        <w:t>FRN-</w:t>
      </w:r>
    </w:p>
    <w:p w:rsidR="00B1020E" w:rsidRPr="00B1020E" w:rsidRDefault="00B1020E" w:rsidP="00B1020E">
      <w:pPr>
        <w:spacing w:before="100" w:beforeAutospacing="1" w:after="100" w:afterAutospacing="1" w:line="240" w:lineRule="auto"/>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 xml:space="preserve">NAME OF CHARTERED </w:t>
      </w:r>
      <w:proofErr w:type="gramStart"/>
      <w:r w:rsidRPr="00B1020E">
        <w:rPr>
          <w:rFonts w:ascii="Times New Roman" w:eastAsia="Times New Roman" w:hAnsi="Times New Roman" w:cs="Times New Roman"/>
          <w:b/>
          <w:bCs/>
          <w:sz w:val="24"/>
          <w:szCs w:val="24"/>
          <w:lang w:eastAsia="en-IN"/>
        </w:rPr>
        <w:t>ACCOUNTANT</w:t>
      </w:r>
      <w:proofErr w:type="gramEnd"/>
      <w:r w:rsidRPr="00B1020E">
        <w:rPr>
          <w:rFonts w:ascii="Times New Roman" w:eastAsia="Times New Roman" w:hAnsi="Times New Roman" w:cs="Times New Roman"/>
          <w:sz w:val="24"/>
          <w:szCs w:val="24"/>
          <w:lang w:eastAsia="en-IN"/>
        </w:rPr>
        <w:br/>
      </w:r>
      <w:r w:rsidRPr="00B1020E">
        <w:rPr>
          <w:rFonts w:ascii="Times New Roman" w:eastAsia="Times New Roman" w:hAnsi="Times New Roman" w:cs="Times New Roman"/>
          <w:b/>
          <w:bCs/>
          <w:sz w:val="24"/>
          <w:szCs w:val="24"/>
          <w:lang w:eastAsia="en-IN"/>
        </w:rPr>
        <w:t>(Partner)</w:t>
      </w:r>
      <w:r w:rsidRPr="00B1020E">
        <w:rPr>
          <w:rFonts w:ascii="Times New Roman" w:eastAsia="Times New Roman" w:hAnsi="Times New Roman" w:cs="Times New Roman"/>
          <w:b/>
          <w:bCs/>
          <w:sz w:val="24"/>
          <w:szCs w:val="24"/>
          <w:lang w:eastAsia="en-IN"/>
        </w:rPr>
        <w:br/>
        <w:t xml:space="preserve">M. No. </w:t>
      </w:r>
      <w:proofErr w:type="gramStart"/>
      <w:r w:rsidRPr="00B1020E">
        <w:rPr>
          <w:rFonts w:ascii="Times New Roman" w:eastAsia="Times New Roman" w:hAnsi="Times New Roman" w:cs="Times New Roman"/>
          <w:b/>
          <w:bCs/>
          <w:sz w:val="24"/>
          <w:szCs w:val="24"/>
          <w:lang w:eastAsia="en-IN"/>
        </w:rPr>
        <w:t>:</w:t>
      </w:r>
      <w:proofErr w:type="gramEnd"/>
      <w:r w:rsidRPr="00B1020E">
        <w:rPr>
          <w:rFonts w:ascii="Times New Roman" w:eastAsia="Times New Roman" w:hAnsi="Times New Roman" w:cs="Times New Roman"/>
          <w:b/>
          <w:bCs/>
          <w:sz w:val="24"/>
          <w:szCs w:val="24"/>
          <w:lang w:eastAsia="en-IN"/>
        </w:rPr>
        <w:br/>
        <w:t>UDIN:</w:t>
      </w:r>
    </w:p>
    <w:p w:rsidR="00B1020E" w:rsidRPr="00B1020E" w:rsidRDefault="00B1020E" w:rsidP="00B1020E">
      <w:pPr>
        <w:spacing w:before="100" w:beforeAutospacing="1" w:after="100" w:afterAutospacing="1" w:line="240" w:lineRule="auto"/>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Place</w:t>
      </w:r>
      <w:proofErr w:type="gramStart"/>
      <w:r w:rsidRPr="00B1020E">
        <w:rPr>
          <w:rFonts w:ascii="Times New Roman" w:eastAsia="Times New Roman" w:hAnsi="Times New Roman" w:cs="Times New Roman"/>
          <w:b/>
          <w:bCs/>
          <w:sz w:val="24"/>
          <w:szCs w:val="24"/>
          <w:lang w:eastAsia="en-IN"/>
        </w:rPr>
        <w:t>:</w:t>
      </w:r>
      <w:proofErr w:type="gramEnd"/>
      <w:r w:rsidRPr="00B1020E">
        <w:rPr>
          <w:rFonts w:ascii="Times New Roman" w:eastAsia="Times New Roman" w:hAnsi="Times New Roman" w:cs="Times New Roman"/>
          <w:b/>
          <w:bCs/>
          <w:sz w:val="24"/>
          <w:szCs w:val="24"/>
          <w:lang w:eastAsia="en-IN"/>
        </w:rPr>
        <w:br/>
        <w:t>Date:  </w:t>
      </w:r>
    </w:p>
    <w:p w:rsidR="00B1020E" w:rsidRPr="00B1020E" w:rsidRDefault="00B1020E" w:rsidP="00B1020E">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 xml:space="preserve">“ANNEXURE A” referred to in paragraph 6 Our Report of even date to the members of </w:t>
      </w:r>
      <w:r w:rsidRPr="00B1020E">
        <w:rPr>
          <w:rFonts w:ascii="Times New Roman" w:eastAsia="Times New Roman" w:hAnsi="Times New Roman" w:cs="Times New Roman"/>
          <w:b/>
          <w:bCs/>
          <w:sz w:val="24"/>
          <w:szCs w:val="24"/>
          <w:u w:val="single"/>
          <w:lang w:eastAsia="en-IN"/>
        </w:rPr>
        <w:t>XXXX LIMITED</w:t>
      </w:r>
      <w:r w:rsidRPr="00B1020E">
        <w:rPr>
          <w:rFonts w:ascii="Times New Roman" w:eastAsia="Times New Roman" w:hAnsi="Times New Roman" w:cs="Times New Roman"/>
          <w:sz w:val="24"/>
          <w:szCs w:val="24"/>
          <w:lang w:eastAsia="en-IN"/>
        </w:rPr>
        <w:t xml:space="preserve"> </w:t>
      </w:r>
      <w:r w:rsidRPr="00B1020E">
        <w:rPr>
          <w:rFonts w:ascii="Times New Roman" w:eastAsia="Times New Roman" w:hAnsi="Times New Roman" w:cs="Times New Roman"/>
          <w:b/>
          <w:bCs/>
          <w:sz w:val="24"/>
          <w:szCs w:val="24"/>
          <w:lang w:eastAsia="en-IN"/>
        </w:rPr>
        <w:t>on the accounts of the company for the year ended 31st March, 20__</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(i) In respect of the Company’s property, plant and equipment and intangible assets</w:t>
      </w:r>
    </w:p>
    <w:p w:rsidR="00B1020E" w:rsidRPr="00B1020E" w:rsidRDefault="00B1020E" w:rsidP="00B1020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(A) The Company has maintained proper records showing full particulars, including quantitative details and situation of its fixed assets.</w:t>
      </w:r>
      <w:r w:rsidRPr="00B1020E">
        <w:rPr>
          <w:rFonts w:ascii="Times New Roman" w:eastAsia="Times New Roman" w:hAnsi="Times New Roman" w:cs="Times New Roman"/>
          <w:sz w:val="24"/>
          <w:szCs w:val="24"/>
          <w:lang w:eastAsia="en-IN"/>
        </w:rPr>
        <w:br/>
      </w:r>
      <w:r w:rsidRPr="00B1020E">
        <w:rPr>
          <w:rFonts w:ascii="Times New Roman" w:eastAsia="Times New Roman" w:hAnsi="Times New Roman" w:cs="Times New Roman"/>
          <w:sz w:val="24"/>
          <w:szCs w:val="24"/>
          <w:lang w:eastAsia="en-IN"/>
        </w:rPr>
        <w:br/>
        <w:t>(B) The Company does not have any intangible assets. Therefore, the provisions of Clause (i)(a)(B) of paragraph 3 of the order are not applicable to the company</w:t>
      </w:r>
    </w:p>
    <w:p w:rsidR="00B1020E" w:rsidRPr="00B1020E" w:rsidRDefault="00B1020E" w:rsidP="00B1020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 xml:space="preserve">According to the information and explanation given to us, </w:t>
      </w:r>
      <w:proofErr w:type="gramStart"/>
      <w:r w:rsidRPr="00B1020E">
        <w:rPr>
          <w:rFonts w:ascii="Times New Roman" w:eastAsia="Times New Roman" w:hAnsi="Times New Roman" w:cs="Times New Roman"/>
          <w:sz w:val="24"/>
          <w:szCs w:val="24"/>
          <w:lang w:eastAsia="en-IN"/>
        </w:rPr>
        <w:t>these property</w:t>
      </w:r>
      <w:proofErr w:type="gramEnd"/>
      <w:r w:rsidRPr="00B1020E">
        <w:rPr>
          <w:rFonts w:ascii="Times New Roman" w:eastAsia="Times New Roman" w:hAnsi="Times New Roman" w:cs="Times New Roman"/>
          <w:sz w:val="24"/>
          <w:szCs w:val="24"/>
          <w:lang w:eastAsia="en-IN"/>
        </w:rPr>
        <w:t>, plant and equipment have been physically verified by the Company at reasonable intervals, having regard to the size of the Company and nature of its assets and no material discrepancies were noticed on such verification.</w:t>
      </w:r>
    </w:p>
    <w:p w:rsidR="00B1020E" w:rsidRPr="00B1020E" w:rsidRDefault="00B1020E" w:rsidP="00B1020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According to the information and explanations given to us and on the basis of our examination of the records of the Company, the title deed of the immovable property is not held in the name of the Company.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1729"/>
        <w:gridCol w:w="1791"/>
        <w:gridCol w:w="1189"/>
        <w:gridCol w:w="1652"/>
        <w:gridCol w:w="1776"/>
        <w:gridCol w:w="1868"/>
      </w:tblGrid>
      <w:tr w:rsidR="00B1020E" w:rsidRPr="00B1020E" w:rsidTr="00B1020E">
        <w:trPr>
          <w:tblCellSpacing w:w="0" w:type="dxa"/>
        </w:trPr>
        <w:tc>
          <w:tcPr>
            <w:tcW w:w="720" w:type="dxa"/>
            <w:tcBorders>
              <w:top w:val="outset" w:sz="6" w:space="0" w:color="auto"/>
              <w:left w:val="outset" w:sz="6" w:space="0" w:color="auto"/>
              <w:bottom w:val="outset" w:sz="6" w:space="0" w:color="auto"/>
              <w:right w:val="outset" w:sz="6" w:space="0" w:color="auto"/>
            </w:tcBorders>
            <w:noWrap/>
            <w:hideMark/>
          </w:tcPr>
          <w:p w:rsidR="00B1020E" w:rsidRPr="00B1020E" w:rsidRDefault="00B1020E" w:rsidP="00B1020E">
            <w:pPr>
              <w:spacing w:after="0" w:line="240" w:lineRule="auto"/>
              <w:jc w:val="center"/>
              <w:rPr>
                <w:rFonts w:ascii="Times New Roman" w:eastAsia="Times New Roman" w:hAnsi="Times New Roman" w:cs="Times New Roman"/>
                <w:sz w:val="24"/>
                <w:szCs w:val="24"/>
                <w:lang w:eastAsia="en-IN"/>
              </w:rPr>
            </w:pPr>
            <w:proofErr w:type="spellStart"/>
            <w:r w:rsidRPr="00B1020E">
              <w:rPr>
                <w:rFonts w:ascii="Times New Roman" w:eastAsia="Times New Roman" w:hAnsi="Times New Roman" w:cs="Times New Roman"/>
                <w:b/>
                <w:bCs/>
                <w:sz w:val="24"/>
                <w:szCs w:val="24"/>
                <w:lang w:eastAsia="en-IN"/>
              </w:rPr>
              <w:t>S.No</w:t>
            </w:r>
            <w:proofErr w:type="spellEnd"/>
          </w:p>
        </w:tc>
        <w:tc>
          <w:tcPr>
            <w:tcW w:w="1650" w:type="dxa"/>
            <w:tcBorders>
              <w:top w:val="outset" w:sz="6" w:space="0" w:color="auto"/>
              <w:left w:val="outset" w:sz="6" w:space="0" w:color="auto"/>
              <w:bottom w:val="outset" w:sz="6" w:space="0" w:color="auto"/>
              <w:right w:val="outset" w:sz="6" w:space="0" w:color="auto"/>
            </w:tcBorders>
            <w:hideMark/>
          </w:tcPr>
          <w:p w:rsidR="00B1020E" w:rsidRPr="00B1020E" w:rsidRDefault="00B1020E" w:rsidP="00B1020E">
            <w:pPr>
              <w:spacing w:after="0" w:line="240" w:lineRule="auto"/>
              <w:jc w:val="center"/>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Description of property</w:t>
            </w:r>
          </w:p>
        </w:tc>
        <w:tc>
          <w:tcPr>
            <w:tcW w:w="1710" w:type="dxa"/>
            <w:tcBorders>
              <w:top w:val="outset" w:sz="6" w:space="0" w:color="auto"/>
              <w:left w:val="outset" w:sz="6" w:space="0" w:color="auto"/>
              <w:bottom w:val="outset" w:sz="6" w:space="0" w:color="auto"/>
              <w:right w:val="outset" w:sz="6" w:space="0" w:color="auto"/>
            </w:tcBorders>
            <w:hideMark/>
          </w:tcPr>
          <w:p w:rsidR="00B1020E" w:rsidRPr="00B1020E" w:rsidRDefault="00B1020E" w:rsidP="00B1020E">
            <w:pPr>
              <w:spacing w:after="0" w:line="240" w:lineRule="auto"/>
              <w:jc w:val="center"/>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 xml:space="preserve">Gross carrying value (in Rs.) </w:t>
            </w:r>
          </w:p>
        </w:tc>
        <w:tc>
          <w:tcPr>
            <w:tcW w:w="1125" w:type="dxa"/>
            <w:tcBorders>
              <w:top w:val="outset" w:sz="6" w:space="0" w:color="auto"/>
              <w:left w:val="outset" w:sz="6" w:space="0" w:color="auto"/>
              <w:bottom w:val="outset" w:sz="6" w:space="0" w:color="auto"/>
              <w:right w:val="outset" w:sz="6" w:space="0" w:color="auto"/>
            </w:tcBorders>
            <w:hideMark/>
          </w:tcPr>
          <w:p w:rsidR="00B1020E" w:rsidRPr="00B1020E" w:rsidRDefault="00B1020E" w:rsidP="00B1020E">
            <w:pPr>
              <w:spacing w:after="0" w:line="240" w:lineRule="auto"/>
              <w:jc w:val="center"/>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Held In name of</w:t>
            </w:r>
          </w:p>
        </w:tc>
        <w:tc>
          <w:tcPr>
            <w:tcW w:w="1575" w:type="dxa"/>
            <w:tcBorders>
              <w:top w:val="outset" w:sz="6" w:space="0" w:color="auto"/>
              <w:left w:val="outset" w:sz="6" w:space="0" w:color="auto"/>
              <w:bottom w:val="outset" w:sz="6" w:space="0" w:color="auto"/>
              <w:right w:val="outset" w:sz="6" w:space="0" w:color="auto"/>
            </w:tcBorders>
            <w:hideMark/>
          </w:tcPr>
          <w:p w:rsidR="00B1020E" w:rsidRPr="00B1020E" w:rsidRDefault="00B1020E" w:rsidP="00B1020E">
            <w:pPr>
              <w:spacing w:after="0" w:line="240" w:lineRule="auto"/>
              <w:jc w:val="center"/>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Whether promoter, director or their relative or employee</w:t>
            </w:r>
          </w:p>
        </w:tc>
        <w:tc>
          <w:tcPr>
            <w:tcW w:w="1695" w:type="dxa"/>
            <w:tcBorders>
              <w:top w:val="outset" w:sz="6" w:space="0" w:color="auto"/>
              <w:left w:val="outset" w:sz="6" w:space="0" w:color="auto"/>
              <w:bottom w:val="outset" w:sz="6" w:space="0" w:color="auto"/>
              <w:right w:val="outset" w:sz="6" w:space="0" w:color="auto"/>
            </w:tcBorders>
            <w:hideMark/>
          </w:tcPr>
          <w:p w:rsidR="00B1020E" w:rsidRPr="00B1020E" w:rsidRDefault="00B1020E" w:rsidP="00B1020E">
            <w:pPr>
              <w:spacing w:after="0" w:line="240" w:lineRule="auto"/>
              <w:jc w:val="center"/>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Period held indicate range, where appropriate</w:t>
            </w:r>
          </w:p>
        </w:tc>
        <w:tc>
          <w:tcPr>
            <w:tcW w:w="1785" w:type="dxa"/>
            <w:tcBorders>
              <w:top w:val="outset" w:sz="6" w:space="0" w:color="auto"/>
              <w:left w:val="outset" w:sz="6" w:space="0" w:color="auto"/>
              <w:bottom w:val="outset" w:sz="6" w:space="0" w:color="auto"/>
              <w:right w:val="outset" w:sz="6" w:space="0" w:color="auto"/>
            </w:tcBorders>
            <w:hideMark/>
          </w:tcPr>
          <w:p w:rsidR="00B1020E" w:rsidRPr="00B1020E" w:rsidRDefault="00B1020E" w:rsidP="00B1020E">
            <w:pPr>
              <w:spacing w:after="0" w:line="240" w:lineRule="auto"/>
              <w:jc w:val="center"/>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Reason for not being held in name of company*</w:t>
            </w:r>
          </w:p>
        </w:tc>
      </w:tr>
      <w:tr w:rsidR="00B1020E" w:rsidRPr="00B1020E" w:rsidTr="00B1020E">
        <w:trPr>
          <w:tblCellSpacing w:w="0" w:type="dxa"/>
        </w:trPr>
        <w:tc>
          <w:tcPr>
            <w:tcW w:w="720" w:type="dxa"/>
            <w:tcBorders>
              <w:top w:val="outset" w:sz="6" w:space="0" w:color="auto"/>
              <w:left w:val="outset" w:sz="6" w:space="0" w:color="auto"/>
              <w:bottom w:val="outset" w:sz="6" w:space="0" w:color="auto"/>
              <w:right w:val="outset" w:sz="6" w:space="0" w:color="auto"/>
            </w:tcBorders>
            <w:noWrap/>
            <w:hideMark/>
          </w:tcPr>
          <w:p w:rsidR="00B1020E" w:rsidRPr="00B1020E" w:rsidRDefault="00B1020E" w:rsidP="00B1020E">
            <w:pPr>
              <w:spacing w:after="0" w:line="240" w:lineRule="auto"/>
              <w:jc w:val="center"/>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 </w:t>
            </w:r>
          </w:p>
        </w:tc>
        <w:tc>
          <w:tcPr>
            <w:tcW w:w="1650" w:type="dxa"/>
            <w:tcBorders>
              <w:top w:val="outset" w:sz="6" w:space="0" w:color="auto"/>
              <w:left w:val="outset" w:sz="6" w:space="0" w:color="auto"/>
              <w:bottom w:val="outset" w:sz="6" w:space="0" w:color="auto"/>
              <w:right w:val="outset" w:sz="6" w:space="0" w:color="auto"/>
            </w:tcBorders>
            <w:noWrap/>
            <w:hideMark/>
          </w:tcPr>
          <w:p w:rsidR="00B1020E" w:rsidRPr="00B1020E" w:rsidRDefault="00B1020E" w:rsidP="00B1020E">
            <w:pPr>
              <w:spacing w:after="0" w:line="240" w:lineRule="auto"/>
              <w:jc w:val="center"/>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 </w:t>
            </w:r>
          </w:p>
        </w:tc>
        <w:tc>
          <w:tcPr>
            <w:tcW w:w="1710" w:type="dxa"/>
            <w:tcBorders>
              <w:top w:val="outset" w:sz="6" w:space="0" w:color="auto"/>
              <w:left w:val="outset" w:sz="6" w:space="0" w:color="auto"/>
              <w:bottom w:val="outset" w:sz="6" w:space="0" w:color="auto"/>
              <w:right w:val="outset" w:sz="6" w:space="0" w:color="auto"/>
            </w:tcBorders>
            <w:noWrap/>
            <w:hideMark/>
          </w:tcPr>
          <w:p w:rsidR="00B1020E" w:rsidRPr="00B1020E" w:rsidRDefault="00B1020E" w:rsidP="00B1020E">
            <w:pPr>
              <w:spacing w:after="0" w:line="240" w:lineRule="auto"/>
              <w:jc w:val="center"/>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 </w:t>
            </w:r>
          </w:p>
        </w:tc>
        <w:tc>
          <w:tcPr>
            <w:tcW w:w="1125" w:type="dxa"/>
            <w:tcBorders>
              <w:top w:val="outset" w:sz="6" w:space="0" w:color="auto"/>
              <w:left w:val="outset" w:sz="6" w:space="0" w:color="auto"/>
              <w:bottom w:val="outset" w:sz="6" w:space="0" w:color="auto"/>
              <w:right w:val="outset" w:sz="6" w:space="0" w:color="auto"/>
            </w:tcBorders>
            <w:noWrap/>
            <w:hideMark/>
          </w:tcPr>
          <w:p w:rsidR="00B1020E" w:rsidRPr="00B1020E" w:rsidRDefault="00B1020E" w:rsidP="00B1020E">
            <w:pPr>
              <w:spacing w:after="0" w:line="240" w:lineRule="auto"/>
              <w:jc w:val="center"/>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 </w:t>
            </w:r>
          </w:p>
        </w:tc>
        <w:tc>
          <w:tcPr>
            <w:tcW w:w="1575" w:type="dxa"/>
            <w:tcBorders>
              <w:top w:val="outset" w:sz="6" w:space="0" w:color="auto"/>
              <w:left w:val="outset" w:sz="6" w:space="0" w:color="auto"/>
              <w:bottom w:val="outset" w:sz="6" w:space="0" w:color="auto"/>
              <w:right w:val="outset" w:sz="6" w:space="0" w:color="auto"/>
            </w:tcBorders>
            <w:noWrap/>
            <w:hideMark/>
          </w:tcPr>
          <w:p w:rsidR="00B1020E" w:rsidRPr="00B1020E" w:rsidRDefault="00B1020E" w:rsidP="00B1020E">
            <w:pPr>
              <w:spacing w:after="0" w:line="240" w:lineRule="auto"/>
              <w:jc w:val="center"/>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 </w:t>
            </w:r>
          </w:p>
        </w:tc>
        <w:tc>
          <w:tcPr>
            <w:tcW w:w="1695" w:type="dxa"/>
            <w:tcBorders>
              <w:top w:val="outset" w:sz="6" w:space="0" w:color="auto"/>
              <w:left w:val="outset" w:sz="6" w:space="0" w:color="auto"/>
              <w:bottom w:val="outset" w:sz="6" w:space="0" w:color="auto"/>
              <w:right w:val="outset" w:sz="6" w:space="0" w:color="auto"/>
            </w:tcBorders>
            <w:noWrap/>
            <w:hideMark/>
          </w:tcPr>
          <w:p w:rsidR="00B1020E" w:rsidRPr="00B1020E" w:rsidRDefault="00B1020E" w:rsidP="00B1020E">
            <w:pPr>
              <w:spacing w:after="0" w:line="240" w:lineRule="auto"/>
              <w:jc w:val="center"/>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 </w:t>
            </w:r>
          </w:p>
        </w:tc>
        <w:tc>
          <w:tcPr>
            <w:tcW w:w="1785" w:type="dxa"/>
            <w:tcBorders>
              <w:top w:val="outset" w:sz="6" w:space="0" w:color="auto"/>
              <w:left w:val="outset" w:sz="6" w:space="0" w:color="auto"/>
              <w:bottom w:val="outset" w:sz="6" w:space="0" w:color="auto"/>
              <w:right w:val="outset" w:sz="6" w:space="0" w:color="auto"/>
            </w:tcBorders>
            <w:noWrap/>
            <w:hideMark/>
          </w:tcPr>
          <w:p w:rsidR="00B1020E" w:rsidRPr="00B1020E" w:rsidRDefault="00B1020E" w:rsidP="00B1020E">
            <w:pPr>
              <w:spacing w:after="0" w:line="240" w:lineRule="auto"/>
              <w:jc w:val="center"/>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 </w:t>
            </w:r>
          </w:p>
        </w:tc>
      </w:tr>
    </w:tbl>
    <w:p w:rsidR="00B1020E" w:rsidRPr="00B1020E" w:rsidRDefault="00B1020E" w:rsidP="00B1020E">
      <w:pPr>
        <w:spacing w:before="100" w:beforeAutospacing="1" w:after="100" w:afterAutospacing="1" w:line="240" w:lineRule="auto"/>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OR</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lastRenderedPageBreak/>
        <w:t>According to the information and explanations given to us and on the basis of our examination of the records of the Company, the title deed of the immovable property is held in the name of the Company.</w:t>
      </w:r>
    </w:p>
    <w:p w:rsidR="00B1020E" w:rsidRPr="00B1020E" w:rsidRDefault="00B1020E" w:rsidP="00B1020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 xml:space="preserve">The Company has not </w:t>
      </w:r>
      <w:proofErr w:type="spellStart"/>
      <w:r w:rsidRPr="00B1020E">
        <w:rPr>
          <w:rFonts w:ascii="Times New Roman" w:eastAsia="Times New Roman" w:hAnsi="Times New Roman" w:cs="Times New Roman"/>
          <w:sz w:val="24"/>
          <w:szCs w:val="24"/>
          <w:lang w:eastAsia="en-IN"/>
        </w:rPr>
        <w:t>revalued</w:t>
      </w:r>
      <w:proofErr w:type="spellEnd"/>
      <w:r w:rsidRPr="00B1020E">
        <w:rPr>
          <w:rFonts w:ascii="Times New Roman" w:eastAsia="Times New Roman" w:hAnsi="Times New Roman" w:cs="Times New Roman"/>
          <w:sz w:val="24"/>
          <w:szCs w:val="24"/>
          <w:lang w:eastAsia="en-IN"/>
        </w:rPr>
        <w:t xml:space="preserve"> any of its property, plant and equipment (including right-of-use assets).</w:t>
      </w:r>
    </w:p>
    <w:p w:rsidR="00B1020E" w:rsidRPr="00B1020E" w:rsidRDefault="00B1020E" w:rsidP="00B1020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 xml:space="preserve">According to the information and explanations given to us, no proceedings have been initiated during the year or are pending against the Company as at 31 March 20__ for holding any </w:t>
      </w:r>
      <w:proofErr w:type="spellStart"/>
      <w:r w:rsidRPr="00B1020E">
        <w:rPr>
          <w:rFonts w:ascii="Times New Roman" w:eastAsia="Times New Roman" w:hAnsi="Times New Roman" w:cs="Times New Roman"/>
          <w:sz w:val="24"/>
          <w:szCs w:val="24"/>
          <w:lang w:eastAsia="en-IN"/>
        </w:rPr>
        <w:t>benami</w:t>
      </w:r>
      <w:proofErr w:type="spellEnd"/>
      <w:r w:rsidRPr="00B1020E">
        <w:rPr>
          <w:rFonts w:ascii="Times New Roman" w:eastAsia="Times New Roman" w:hAnsi="Times New Roman" w:cs="Times New Roman"/>
          <w:sz w:val="24"/>
          <w:szCs w:val="24"/>
          <w:lang w:eastAsia="en-IN"/>
        </w:rPr>
        <w:t xml:space="preserve"> property under the </w:t>
      </w:r>
      <w:proofErr w:type="spellStart"/>
      <w:r w:rsidRPr="00B1020E">
        <w:rPr>
          <w:rFonts w:ascii="Times New Roman" w:eastAsia="Times New Roman" w:hAnsi="Times New Roman" w:cs="Times New Roman"/>
          <w:sz w:val="24"/>
          <w:szCs w:val="24"/>
          <w:lang w:eastAsia="en-IN"/>
        </w:rPr>
        <w:t>Benami</w:t>
      </w:r>
      <w:proofErr w:type="spellEnd"/>
      <w:r w:rsidRPr="00B1020E">
        <w:rPr>
          <w:rFonts w:ascii="Times New Roman" w:eastAsia="Times New Roman" w:hAnsi="Times New Roman" w:cs="Times New Roman"/>
          <w:sz w:val="24"/>
          <w:szCs w:val="24"/>
          <w:lang w:eastAsia="en-IN"/>
        </w:rPr>
        <w:t xml:space="preserve"> Transactions (Prohibition) Act, 1988 (as amended in 2016) and rules made thereunder.</w:t>
      </w:r>
    </w:p>
    <w:tbl>
      <w:tblPr>
        <w:tblW w:w="5000" w:type="pct"/>
        <w:tblCellSpacing w:w="0" w:type="dxa"/>
        <w:tblCellMar>
          <w:left w:w="0" w:type="dxa"/>
          <w:right w:w="0" w:type="dxa"/>
        </w:tblCellMar>
        <w:tblLook w:val="04A0" w:firstRow="1" w:lastRow="0" w:firstColumn="1" w:lastColumn="0" w:noHBand="0" w:noVBand="1"/>
      </w:tblPr>
      <w:tblGrid>
        <w:gridCol w:w="430"/>
        <w:gridCol w:w="10317"/>
      </w:tblGrid>
      <w:tr w:rsidR="00B1020E" w:rsidRPr="00B1020E" w:rsidTr="00B1020E">
        <w:trPr>
          <w:tblCellSpacing w:w="0" w:type="dxa"/>
        </w:trPr>
        <w:tc>
          <w:tcPr>
            <w:tcW w:w="200" w:type="pct"/>
            <w:hideMark/>
          </w:tcPr>
          <w:p w:rsidR="00B1020E" w:rsidRPr="00B1020E" w:rsidRDefault="00B1020E" w:rsidP="00B1020E">
            <w:pPr>
              <w:spacing w:before="100" w:beforeAutospacing="1" w:after="100" w:afterAutospacing="1" w:line="240" w:lineRule="auto"/>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(ii)</w:t>
            </w:r>
          </w:p>
        </w:tc>
        <w:tc>
          <w:tcPr>
            <w:tcW w:w="4800" w:type="pct"/>
            <w:hideMark/>
          </w:tcPr>
          <w:p w:rsidR="00B1020E" w:rsidRPr="00B1020E" w:rsidRDefault="00B1020E" w:rsidP="00B1020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The inventory has been physically verified by the management during the year. In our opinion, the coverage and procedure of such verification is reasonable. The company is maintaining proper records of inventory. No material discrepancies were noticed on such physical verification.</w:t>
            </w:r>
          </w:p>
          <w:p w:rsidR="00B1020E" w:rsidRPr="00B1020E" w:rsidRDefault="00B1020E" w:rsidP="00B1020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 xml:space="preserve">The company has been sanctioned working capital limits in excess of five </w:t>
            </w:r>
            <w:proofErr w:type="spellStart"/>
            <w:r w:rsidRPr="00B1020E">
              <w:rPr>
                <w:rFonts w:ascii="Times New Roman" w:eastAsia="Times New Roman" w:hAnsi="Times New Roman" w:cs="Times New Roman"/>
                <w:sz w:val="24"/>
                <w:szCs w:val="24"/>
                <w:lang w:eastAsia="en-IN"/>
              </w:rPr>
              <w:t>crore</w:t>
            </w:r>
            <w:proofErr w:type="spellEnd"/>
            <w:r w:rsidRPr="00B1020E">
              <w:rPr>
                <w:rFonts w:ascii="Times New Roman" w:eastAsia="Times New Roman" w:hAnsi="Times New Roman" w:cs="Times New Roman"/>
                <w:sz w:val="24"/>
                <w:szCs w:val="24"/>
                <w:lang w:eastAsia="en-IN"/>
              </w:rPr>
              <w:t xml:space="preserve"> rupees, in aggregate, from banks or financial institutions on the basis of security of current assets; the quarterly returns or statements filed by the company with such banks or financial institutions are in agreement with the books of account of the Company.</w:t>
            </w:r>
            <w:r w:rsidRPr="00B1020E">
              <w:rPr>
                <w:rFonts w:ascii="Times New Roman" w:eastAsia="Times New Roman" w:hAnsi="Times New Roman" w:cs="Times New Roman"/>
                <w:sz w:val="24"/>
                <w:szCs w:val="24"/>
                <w:lang w:eastAsia="en-IN"/>
              </w:rPr>
              <w:br/>
            </w:r>
            <w:r w:rsidRPr="00B1020E">
              <w:rPr>
                <w:rFonts w:ascii="Times New Roman" w:eastAsia="Times New Roman" w:hAnsi="Times New Roman" w:cs="Times New Roman"/>
                <w:sz w:val="24"/>
                <w:szCs w:val="24"/>
                <w:lang w:eastAsia="en-IN"/>
              </w:rPr>
              <w:br/>
              <w:t>OR</w:t>
            </w:r>
            <w:r w:rsidRPr="00B1020E">
              <w:rPr>
                <w:rFonts w:ascii="Times New Roman" w:eastAsia="Times New Roman" w:hAnsi="Times New Roman" w:cs="Times New Roman"/>
                <w:sz w:val="24"/>
                <w:szCs w:val="24"/>
                <w:lang w:eastAsia="en-IN"/>
              </w:rPr>
              <w:br/>
            </w:r>
            <w:r w:rsidRPr="00B1020E">
              <w:rPr>
                <w:rFonts w:ascii="Times New Roman" w:eastAsia="Times New Roman" w:hAnsi="Times New Roman" w:cs="Times New Roman"/>
                <w:sz w:val="24"/>
                <w:szCs w:val="24"/>
                <w:lang w:eastAsia="en-IN"/>
              </w:rPr>
              <w:br/>
              <w:t>During any point of time of the year, the company has not been sanctioned any working capital limits, from banks or financial institutions on the basis of security of current assets. Therefore, the provisions of Clause (ii)(b) of paragraph 3 of the order are not applicable to the company</w:t>
            </w:r>
          </w:p>
        </w:tc>
      </w:tr>
    </w:tbl>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(iii) In our opinion and according to the information and explanation given to us, The Company has made investments in, and provided guarantee or security secured or unsecured, to companies in respect of which:</w:t>
      </w:r>
    </w:p>
    <w:p w:rsidR="00B1020E" w:rsidRPr="00B1020E" w:rsidRDefault="00B1020E" w:rsidP="00B1020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In our opinion and according to the information and explanation given to us, The Company has provided Corporate Guarantee to its Associates Companies which has been shown as contingent liability in the financial statements of Company.</w:t>
      </w:r>
      <w:r w:rsidRPr="00B1020E">
        <w:rPr>
          <w:rFonts w:ascii="Times New Roman" w:eastAsia="Times New Roman" w:hAnsi="Times New Roman" w:cs="Times New Roman"/>
          <w:sz w:val="24"/>
          <w:szCs w:val="24"/>
          <w:lang w:eastAsia="en-IN"/>
        </w:rPr>
        <w:br/>
      </w:r>
      <w:r w:rsidRPr="00B1020E">
        <w:rPr>
          <w:rFonts w:ascii="Times New Roman" w:eastAsia="Times New Roman" w:hAnsi="Times New Roman" w:cs="Times New Roman"/>
          <w:sz w:val="24"/>
          <w:szCs w:val="24"/>
          <w:lang w:eastAsia="en-IN"/>
        </w:rPr>
        <w:br/>
        <w:t>(A) The Company has provided Corporate Guarantee to its Associate Companies and of Rs.</w:t>
      </w:r>
      <w:r w:rsidRPr="00B1020E">
        <w:rPr>
          <w:rFonts w:ascii="Times New Roman" w:eastAsia="Times New Roman" w:hAnsi="Times New Roman" w:cs="Times New Roman"/>
          <w:sz w:val="24"/>
          <w:szCs w:val="24"/>
          <w:lang w:eastAsia="en-IN"/>
        </w:rPr>
        <w:br/>
      </w:r>
      <w:r w:rsidRPr="00B1020E">
        <w:rPr>
          <w:rFonts w:ascii="Times New Roman" w:eastAsia="Times New Roman" w:hAnsi="Times New Roman" w:cs="Times New Roman"/>
          <w:sz w:val="24"/>
          <w:szCs w:val="24"/>
          <w:lang w:eastAsia="en-IN"/>
        </w:rPr>
        <w:br/>
        <w:t>(B) The Company has not provided loans or advances and guarantees or security to parties other than subsidiaries, joint ventures and associates.</w:t>
      </w:r>
    </w:p>
    <w:p w:rsidR="00B1020E" w:rsidRPr="00B1020E" w:rsidRDefault="00B1020E" w:rsidP="00B1020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In our opinion and according to the information and explanation given to us, the investments made, guarantees provided, security given are not prejudicial to the interest of the Company.</w:t>
      </w:r>
    </w:p>
    <w:p w:rsidR="00B1020E" w:rsidRPr="00B1020E" w:rsidRDefault="00B1020E" w:rsidP="00B1020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In our opinion and according to the information and explanation given to us, the Company has not provided any loans or advance in the nature of loans so reporting under clause 3(iii) (c) of the Order is not applicable.</w:t>
      </w:r>
      <w:r w:rsidRPr="00B1020E">
        <w:rPr>
          <w:rFonts w:ascii="Times New Roman" w:eastAsia="Times New Roman" w:hAnsi="Times New Roman" w:cs="Times New Roman"/>
          <w:sz w:val="24"/>
          <w:szCs w:val="24"/>
          <w:lang w:eastAsia="en-IN"/>
        </w:rPr>
        <w:br/>
      </w:r>
      <w:r w:rsidRPr="00B1020E">
        <w:rPr>
          <w:rFonts w:ascii="Times New Roman" w:eastAsia="Times New Roman" w:hAnsi="Times New Roman" w:cs="Times New Roman"/>
          <w:sz w:val="24"/>
          <w:szCs w:val="24"/>
          <w:lang w:eastAsia="en-IN"/>
        </w:rPr>
        <w:br/>
        <w:t>OR</w:t>
      </w:r>
      <w:r w:rsidRPr="00B1020E">
        <w:rPr>
          <w:rFonts w:ascii="Times New Roman" w:eastAsia="Times New Roman" w:hAnsi="Times New Roman" w:cs="Times New Roman"/>
          <w:sz w:val="24"/>
          <w:szCs w:val="24"/>
          <w:lang w:eastAsia="en-IN"/>
        </w:rPr>
        <w:br/>
      </w:r>
      <w:r w:rsidRPr="00B1020E">
        <w:rPr>
          <w:rFonts w:ascii="Times New Roman" w:eastAsia="Times New Roman" w:hAnsi="Times New Roman" w:cs="Times New Roman"/>
          <w:sz w:val="24"/>
          <w:szCs w:val="24"/>
          <w:lang w:eastAsia="en-IN"/>
        </w:rPr>
        <w:br/>
        <w:t>In our opinion and based on the information and explanation given to us the company has not granted any loan, secured or unsecured to companies, firms, Limited Liability Partnerships, or other parties covered in the register maintained under section 189 of the Companies Act 2013.  Accordingly, the provisions of clause 3 (iii) (a), (b) and(c) of the Order are not applicable to the Company.</w:t>
      </w:r>
    </w:p>
    <w:p w:rsidR="00B1020E" w:rsidRPr="00B1020E" w:rsidRDefault="00B1020E" w:rsidP="00B1020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lastRenderedPageBreak/>
        <w:t>In our opinion and according to the information and explanation given to us, there are no amounts overdue for more than ninety days.</w:t>
      </w:r>
    </w:p>
    <w:p w:rsidR="00B1020E" w:rsidRPr="00B1020E" w:rsidRDefault="00B1020E" w:rsidP="00B1020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In our opinion and according to the information and explanation given to us, No loan or advance in the nature of loan granted by the company which has fallen due during the year, has been renewed or extended or fresh loans granted to settle the overdue of existing loans given to the same parties.</w:t>
      </w:r>
    </w:p>
    <w:p w:rsidR="00B1020E" w:rsidRPr="00B1020E" w:rsidRDefault="00B1020E" w:rsidP="00B1020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The company has not granted loans or advances in the nature of loans either repayable on demand or without specifying any terms or period of repayment.</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gramStart"/>
      <w:r w:rsidRPr="00B1020E">
        <w:rPr>
          <w:rFonts w:ascii="Times New Roman" w:eastAsia="Times New Roman" w:hAnsi="Times New Roman" w:cs="Times New Roman"/>
          <w:sz w:val="24"/>
          <w:szCs w:val="24"/>
          <w:lang w:eastAsia="en-IN"/>
        </w:rPr>
        <w:t>(iv) According to</w:t>
      </w:r>
      <w:proofErr w:type="gramEnd"/>
      <w:r w:rsidRPr="00B1020E">
        <w:rPr>
          <w:rFonts w:ascii="Times New Roman" w:eastAsia="Times New Roman" w:hAnsi="Times New Roman" w:cs="Times New Roman"/>
          <w:sz w:val="24"/>
          <w:szCs w:val="24"/>
          <w:lang w:eastAsia="en-IN"/>
        </w:rPr>
        <w:t xml:space="preserve"> the information and explanations given to us and on the basis of representations of the management which we have relied upon, the loans given by the company during the financial year 20__-__ are in compliance with the provisions of Section 185 and Section 186 of the Companies Act, 2013.</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(v) According to the information and explanations given to us, the Company has accepted deposits from its members and complied with all the provisions of section 73 (2) (a) and section 76 read with rule 4(1) and 4(2) of the companies (acceptance of deposits) rules, 2014] as mentioned in the directives issued by the Reserve Bank of India or any other relevant provisions of the Act and the rules framed there under.; however the interest rate on the deposits accepted by the company is more than prescribed maximum rate by the Reserve Bank of India.</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OR</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According to the information and explanations given to us, the Company has not accepted deposits from the public in terms of provisions of sections 73 to 76 of the Companies Act, 2013 therefore reporting under this clause is not applicable.</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gramStart"/>
      <w:r w:rsidRPr="00B1020E">
        <w:rPr>
          <w:rFonts w:ascii="Times New Roman" w:eastAsia="Times New Roman" w:hAnsi="Times New Roman" w:cs="Times New Roman"/>
          <w:sz w:val="24"/>
          <w:szCs w:val="24"/>
          <w:lang w:eastAsia="en-IN"/>
        </w:rPr>
        <w:t>(vi) According to</w:t>
      </w:r>
      <w:proofErr w:type="gramEnd"/>
      <w:r w:rsidRPr="00B1020E">
        <w:rPr>
          <w:rFonts w:ascii="Times New Roman" w:eastAsia="Times New Roman" w:hAnsi="Times New Roman" w:cs="Times New Roman"/>
          <w:sz w:val="24"/>
          <w:szCs w:val="24"/>
          <w:lang w:eastAsia="en-IN"/>
        </w:rPr>
        <w:t xml:space="preserve"> the information and explanations given to us, the Central Government has not prescribed the maintenance of cost records under sub-section (1) to Section 148 of the Companies Act, 2013 in respect of any activities undertaken by the Company.</w:t>
      </w:r>
    </w:p>
    <w:tbl>
      <w:tblPr>
        <w:tblW w:w="5000" w:type="pct"/>
        <w:tblCellSpacing w:w="0" w:type="dxa"/>
        <w:tblCellMar>
          <w:left w:w="0" w:type="dxa"/>
          <w:right w:w="0" w:type="dxa"/>
        </w:tblCellMar>
        <w:tblLook w:val="04A0" w:firstRow="1" w:lastRow="0" w:firstColumn="1" w:lastColumn="0" w:noHBand="0" w:noVBand="1"/>
      </w:tblPr>
      <w:tblGrid>
        <w:gridCol w:w="414"/>
        <w:gridCol w:w="10333"/>
      </w:tblGrid>
      <w:tr w:rsidR="00B1020E" w:rsidRPr="00B1020E" w:rsidTr="00B1020E">
        <w:trPr>
          <w:tblCellSpacing w:w="0" w:type="dxa"/>
        </w:trPr>
        <w:tc>
          <w:tcPr>
            <w:tcW w:w="150" w:type="pct"/>
            <w:hideMark/>
          </w:tcPr>
          <w:p w:rsidR="00B1020E" w:rsidRPr="00B1020E" w:rsidRDefault="00B1020E" w:rsidP="00B1020E">
            <w:pPr>
              <w:spacing w:before="100" w:beforeAutospacing="1" w:after="100" w:afterAutospacing="1" w:line="240" w:lineRule="auto"/>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(vii)</w:t>
            </w:r>
          </w:p>
        </w:tc>
        <w:tc>
          <w:tcPr>
            <w:tcW w:w="4850" w:type="pct"/>
            <w:hideMark/>
          </w:tcPr>
          <w:p w:rsidR="00B1020E" w:rsidRPr="00B1020E" w:rsidRDefault="00B1020E" w:rsidP="00B1020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According to the information and explanations given to us and on the basis of our examination of the records of the Company, amounts deducted / accrued in the books of account in respect of undisputed statutory dues including provident fund, employees’ state insurance, income-tax, sales-tax, service tax, duty of customs, duty of excise, cess, GST and other statutory dues have generally been regularly deposited during the year by the Company with the appropriate authorities. According to the information and explanations given to us, no undisputed amounts payable in respect of including provident fund, employees’ state insurance, income-tax, sales-tax, service tax, duty of customs, duty of excise, cess, GST and other statutory dues were in arrears as at 31 March 20__ for a period of more than six months from the date they became payable.</w:t>
            </w:r>
          </w:p>
          <w:p w:rsidR="00B1020E" w:rsidRPr="00B1020E" w:rsidRDefault="00B1020E" w:rsidP="00B1020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 xml:space="preserve">According to the information and explanations given to us, there are no dues of income tax, sales tax, service tax, duty of customs, duty of excise, cess, GST which </w:t>
            </w:r>
            <w:proofErr w:type="gramStart"/>
            <w:r w:rsidRPr="00B1020E">
              <w:rPr>
                <w:rFonts w:ascii="Times New Roman" w:eastAsia="Times New Roman" w:hAnsi="Times New Roman" w:cs="Times New Roman"/>
                <w:sz w:val="24"/>
                <w:szCs w:val="24"/>
                <w:lang w:eastAsia="en-IN"/>
              </w:rPr>
              <w:t>have</w:t>
            </w:r>
            <w:proofErr w:type="gramEnd"/>
            <w:r w:rsidRPr="00B1020E">
              <w:rPr>
                <w:rFonts w:ascii="Times New Roman" w:eastAsia="Times New Roman" w:hAnsi="Times New Roman" w:cs="Times New Roman"/>
                <w:sz w:val="24"/>
                <w:szCs w:val="24"/>
                <w:lang w:eastAsia="en-IN"/>
              </w:rPr>
              <w:t xml:space="preserve"> not been deposited with the appropriate authorities on account of any dispute as per demand orders including interest and penalty, wherever indicated in the order.</w:t>
            </w:r>
          </w:p>
        </w:tc>
      </w:tr>
    </w:tbl>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(viii) There were no transactions relating to previously unrecorded income that have been surrendered or disclosed as income during the year in the tax assessments under the Income tax Act, 1961 (43 of 1961).</w:t>
      </w:r>
    </w:p>
    <w:tbl>
      <w:tblPr>
        <w:tblW w:w="5000" w:type="pct"/>
        <w:tblCellSpacing w:w="0" w:type="dxa"/>
        <w:tblCellMar>
          <w:left w:w="0" w:type="dxa"/>
          <w:right w:w="0" w:type="dxa"/>
        </w:tblCellMar>
        <w:tblLook w:val="04A0" w:firstRow="1" w:lastRow="0" w:firstColumn="1" w:lastColumn="0" w:noHBand="0" w:noVBand="1"/>
      </w:tblPr>
      <w:tblGrid>
        <w:gridCol w:w="347"/>
        <w:gridCol w:w="10400"/>
      </w:tblGrid>
      <w:tr w:rsidR="00B1020E" w:rsidRPr="00B1020E" w:rsidTr="00B1020E">
        <w:trPr>
          <w:tblCellSpacing w:w="0" w:type="dxa"/>
        </w:trPr>
        <w:tc>
          <w:tcPr>
            <w:tcW w:w="150" w:type="pct"/>
            <w:hideMark/>
          </w:tcPr>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lastRenderedPageBreak/>
              <w:t>(ix)</w:t>
            </w:r>
          </w:p>
        </w:tc>
        <w:tc>
          <w:tcPr>
            <w:tcW w:w="4850" w:type="pct"/>
            <w:hideMark/>
          </w:tcPr>
          <w:p w:rsidR="00B1020E" w:rsidRPr="00B1020E" w:rsidRDefault="00B1020E" w:rsidP="00B1020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According to the information and explanations given to us, The Company has not defaulted in repayment of loans or other borrowings or in the payment of interest thereon to any lender.</w:t>
            </w:r>
          </w:p>
          <w:p w:rsidR="00B1020E" w:rsidRPr="00B1020E" w:rsidRDefault="00B1020E" w:rsidP="00B1020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According to the information and explanations given to us, The Company has not been declared wilful defaulter by any bank or financial institution or government or any government authority.</w:t>
            </w:r>
          </w:p>
          <w:p w:rsidR="00B1020E" w:rsidRPr="00B1020E" w:rsidRDefault="00B1020E" w:rsidP="00B1020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According to the information and explanations given to us, The Company has taken term loans during the year and they were applied for the purpose for which they were obtained.</w:t>
            </w:r>
          </w:p>
          <w:p w:rsidR="00B1020E" w:rsidRPr="00B1020E" w:rsidRDefault="00B1020E" w:rsidP="00B1020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On an overall examination of the financial statements of the Company, the funds raised on short term basis, prima facie have not been utilized for long term purposes by the company.</w:t>
            </w:r>
          </w:p>
          <w:p w:rsidR="00B1020E" w:rsidRPr="00B1020E" w:rsidRDefault="00B1020E" w:rsidP="00B1020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On an overall examination of the financial statements of the Company, the Company has not taken any funds from any entity or person on account of or to meet the obligations of its subsidiaries, associates or joint ventures.</w:t>
            </w:r>
          </w:p>
          <w:p w:rsidR="00B1020E" w:rsidRPr="00B1020E" w:rsidRDefault="00B1020E" w:rsidP="00B1020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According to the information and explanations given to us, The Company has not raised loans during the year on the pledge of securities held in its subsidiaries, joint ventures or associate companies.</w:t>
            </w:r>
          </w:p>
        </w:tc>
      </w:tr>
    </w:tbl>
    <w:p w:rsidR="00B1020E" w:rsidRPr="00B1020E" w:rsidRDefault="00B1020E" w:rsidP="00B1020E">
      <w:pPr>
        <w:spacing w:after="0" w:line="240" w:lineRule="auto"/>
        <w:jc w:val="both"/>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22"/>
        <w:gridCol w:w="10425"/>
      </w:tblGrid>
      <w:tr w:rsidR="00B1020E" w:rsidRPr="00B1020E" w:rsidTr="00B1020E">
        <w:trPr>
          <w:tblCellSpacing w:w="0" w:type="dxa"/>
        </w:trPr>
        <w:tc>
          <w:tcPr>
            <w:tcW w:w="150" w:type="pct"/>
            <w:hideMark/>
          </w:tcPr>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(x)</w:t>
            </w:r>
          </w:p>
        </w:tc>
        <w:tc>
          <w:tcPr>
            <w:tcW w:w="4850" w:type="pct"/>
            <w:hideMark/>
          </w:tcPr>
          <w:p w:rsidR="00B1020E" w:rsidRPr="00B1020E" w:rsidRDefault="00B1020E" w:rsidP="00B1020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Based upon the audit procedures performed and the information and explanations given by the management, the company has not raised moneys by way of initial public offer or further public offer (including debt instruments) during the year and hence reporting under clause 3(x) (a) of the Order is not applicable.</w:t>
            </w:r>
          </w:p>
          <w:p w:rsidR="00B1020E" w:rsidRPr="00B1020E" w:rsidRDefault="00B1020E" w:rsidP="00B1020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During the year, the Company has not made any preferential allotment or private placement of shares or convertible debentures (fully or partly or optionally) and hence reporting under clause 3(x) (b) of the Order is not applicable.</w:t>
            </w:r>
          </w:p>
          <w:p w:rsidR="00B1020E" w:rsidRPr="00B1020E" w:rsidRDefault="00B1020E" w:rsidP="00B1020E">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 </w:t>
            </w:r>
          </w:p>
        </w:tc>
      </w:tr>
    </w:tbl>
    <w:p w:rsidR="00B1020E" w:rsidRPr="00B1020E" w:rsidRDefault="00B1020E" w:rsidP="00B1020E">
      <w:pPr>
        <w:spacing w:after="0" w:line="240" w:lineRule="auto"/>
        <w:jc w:val="both"/>
        <w:rPr>
          <w:rFonts w:ascii="Times New Roman" w:eastAsia="Times New Roman" w:hAnsi="Times New Roman"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47"/>
        <w:gridCol w:w="10400"/>
      </w:tblGrid>
      <w:tr w:rsidR="00B1020E" w:rsidRPr="00B1020E" w:rsidTr="00B1020E">
        <w:trPr>
          <w:tblCellSpacing w:w="0" w:type="dxa"/>
        </w:trPr>
        <w:tc>
          <w:tcPr>
            <w:tcW w:w="150" w:type="pct"/>
            <w:hideMark/>
          </w:tcPr>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(xi)</w:t>
            </w:r>
          </w:p>
        </w:tc>
        <w:tc>
          <w:tcPr>
            <w:tcW w:w="4850" w:type="pct"/>
            <w:hideMark/>
          </w:tcPr>
          <w:p w:rsidR="00B1020E" w:rsidRPr="00B1020E" w:rsidRDefault="00B1020E" w:rsidP="00B1020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No fraud by the Company and no material fraud on the Company has been noticed or reported during the year and hence reporting under clause 3 (xi</w:t>
            </w:r>
            <w:proofErr w:type="gramStart"/>
            <w:r w:rsidRPr="00B1020E">
              <w:rPr>
                <w:rFonts w:ascii="Times New Roman" w:eastAsia="Times New Roman" w:hAnsi="Times New Roman" w:cs="Times New Roman"/>
                <w:sz w:val="24"/>
                <w:szCs w:val="24"/>
                <w:lang w:eastAsia="en-IN"/>
              </w:rPr>
              <w:t>)(</w:t>
            </w:r>
            <w:proofErr w:type="gramEnd"/>
            <w:r w:rsidRPr="00B1020E">
              <w:rPr>
                <w:rFonts w:ascii="Times New Roman" w:eastAsia="Times New Roman" w:hAnsi="Times New Roman" w:cs="Times New Roman"/>
                <w:sz w:val="24"/>
                <w:szCs w:val="24"/>
                <w:lang w:eastAsia="en-IN"/>
              </w:rPr>
              <w:t>a) and (b) of the Order is not applicable.</w:t>
            </w:r>
          </w:p>
          <w:p w:rsidR="00B1020E" w:rsidRPr="00B1020E" w:rsidRDefault="00B1020E" w:rsidP="00B1020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 xml:space="preserve">As informed to us and to the best of our knowledge and belief, the Company has not received any whistle blower complaints </w:t>
            </w:r>
            <w:proofErr w:type="spellStart"/>
            <w:r w:rsidRPr="00B1020E">
              <w:rPr>
                <w:rFonts w:ascii="Times New Roman" w:eastAsia="Times New Roman" w:hAnsi="Times New Roman" w:cs="Times New Roman"/>
                <w:sz w:val="24"/>
                <w:szCs w:val="24"/>
                <w:lang w:eastAsia="en-IN"/>
              </w:rPr>
              <w:t>upto</w:t>
            </w:r>
            <w:proofErr w:type="spellEnd"/>
            <w:r w:rsidRPr="00B1020E">
              <w:rPr>
                <w:rFonts w:ascii="Times New Roman" w:eastAsia="Times New Roman" w:hAnsi="Times New Roman" w:cs="Times New Roman"/>
                <w:sz w:val="24"/>
                <w:szCs w:val="24"/>
                <w:lang w:eastAsia="en-IN"/>
              </w:rPr>
              <w:t xml:space="preserve"> the date of this report and hence reporting under clause 3(xi) (c) of the Order is not applicable.</w:t>
            </w:r>
          </w:p>
        </w:tc>
      </w:tr>
    </w:tbl>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 xml:space="preserve">(xii) In our opinion and according to the information and explanations given to us, the Company is not a </w:t>
      </w:r>
      <w:proofErr w:type="spellStart"/>
      <w:r w:rsidRPr="00B1020E">
        <w:rPr>
          <w:rFonts w:ascii="Times New Roman" w:eastAsia="Times New Roman" w:hAnsi="Times New Roman" w:cs="Times New Roman"/>
          <w:sz w:val="24"/>
          <w:szCs w:val="24"/>
          <w:lang w:eastAsia="en-IN"/>
        </w:rPr>
        <w:t>Nidhi</w:t>
      </w:r>
      <w:proofErr w:type="spellEnd"/>
      <w:r w:rsidRPr="00B1020E">
        <w:rPr>
          <w:rFonts w:ascii="Times New Roman" w:eastAsia="Times New Roman" w:hAnsi="Times New Roman" w:cs="Times New Roman"/>
          <w:sz w:val="24"/>
          <w:szCs w:val="24"/>
          <w:lang w:eastAsia="en-IN"/>
        </w:rPr>
        <w:t xml:space="preserve"> Company and the </w:t>
      </w:r>
      <w:proofErr w:type="spellStart"/>
      <w:r w:rsidRPr="00B1020E">
        <w:rPr>
          <w:rFonts w:ascii="Times New Roman" w:eastAsia="Times New Roman" w:hAnsi="Times New Roman" w:cs="Times New Roman"/>
          <w:sz w:val="24"/>
          <w:szCs w:val="24"/>
          <w:lang w:eastAsia="en-IN"/>
        </w:rPr>
        <w:t>Nidhi</w:t>
      </w:r>
      <w:proofErr w:type="spellEnd"/>
      <w:r w:rsidRPr="00B1020E">
        <w:rPr>
          <w:rFonts w:ascii="Times New Roman" w:eastAsia="Times New Roman" w:hAnsi="Times New Roman" w:cs="Times New Roman"/>
          <w:sz w:val="24"/>
          <w:szCs w:val="24"/>
          <w:lang w:eastAsia="en-IN"/>
        </w:rPr>
        <w:t xml:space="preserve"> Rules, 2014 are not applicable to it. Accordingly, clause 3 (xii) of the Order is not applicable.</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(xiii) According to the information and explanations given to us and on the basis of our examination of the records of the Company, transactions with the related parties are in compliance with Section 177 and 188 of the Act where applicable and the details have been disclosed in the Financial Statements as required by the applicable accounting standards.</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(xiv) (</w:t>
      </w:r>
      <w:proofErr w:type="gramStart"/>
      <w:r w:rsidRPr="00B1020E">
        <w:rPr>
          <w:rFonts w:ascii="Times New Roman" w:eastAsia="Times New Roman" w:hAnsi="Times New Roman" w:cs="Times New Roman"/>
          <w:sz w:val="24"/>
          <w:szCs w:val="24"/>
          <w:lang w:eastAsia="en-IN"/>
        </w:rPr>
        <w:t>a</w:t>
      </w:r>
      <w:proofErr w:type="gramEnd"/>
      <w:r w:rsidRPr="00B1020E">
        <w:rPr>
          <w:rFonts w:ascii="Times New Roman" w:eastAsia="Times New Roman" w:hAnsi="Times New Roman" w:cs="Times New Roman"/>
          <w:sz w:val="24"/>
          <w:szCs w:val="24"/>
          <w:lang w:eastAsia="en-IN"/>
        </w:rPr>
        <w:t>) In our opinion and according to the information and explanations given to us, the, Company does not require to have an internal audit system hence reporting under clause 3 (xiv) (a) and (b) of the Order is not applicable.</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(xv) In our opinion, during the year the Company has not entered into any non-cash transactions with its directors or persons connected with its directors, and hence provisions of section 192 of the Companies Act, 2013 are not applicable to the Company.</w:t>
      </w:r>
    </w:p>
    <w:tbl>
      <w:tblPr>
        <w:tblW w:w="5000" w:type="pct"/>
        <w:tblCellSpacing w:w="0" w:type="dxa"/>
        <w:tblCellMar>
          <w:left w:w="0" w:type="dxa"/>
          <w:right w:w="0" w:type="dxa"/>
        </w:tblCellMar>
        <w:tblLook w:val="04A0" w:firstRow="1" w:lastRow="0" w:firstColumn="1" w:lastColumn="0" w:noHBand="0" w:noVBand="1"/>
      </w:tblPr>
      <w:tblGrid>
        <w:gridCol w:w="467"/>
        <w:gridCol w:w="10280"/>
      </w:tblGrid>
      <w:tr w:rsidR="00B1020E" w:rsidRPr="00B1020E" w:rsidTr="00B1020E">
        <w:trPr>
          <w:tblCellSpacing w:w="0" w:type="dxa"/>
        </w:trPr>
        <w:tc>
          <w:tcPr>
            <w:tcW w:w="150" w:type="pct"/>
            <w:hideMark/>
          </w:tcPr>
          <w:p w:rsidR="00B1020E" w:rsidRPr="00B1020E" w:rsidRDefault="00B1020E" w:rsidP="00B1020E">
            <w:pPr>
              <w:spacing w:before="100" w:beforeAutospacing="1" w:after="100" w:afterAutospacing="1" w:line="240" w:lineRule="auto"/>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lastRenderedPageBreak/>
              <w:t>(xvi)</w:t>
            </w:r>
          </w:p>
        </w:tc>
        <w:tc>
          <w:tcPr>
            <w:tcW w:w="4850" w:type="pct"/>
            <w:hideMark/>
          </w:tcPr>
          <w:p w:rsidR="00B1020E" w:rsidRPr="00B1020E" w:rsidRDefault="00B1020E" w:rsidP="00B1020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 xml:space="preserve">The Company is not required to be registered under section 45-IA of the Reserve Bank of India Act, 1934. Hence, reporting </w:t>
            </w:r>
            <w:proofErr w:type="gramStart"/>
            <w:r w:rsidRPr="00B1020E">
              <w:rPr>
                <w:rFonts w:ascii="Times New Roman" w:eastAsia="Times New Roman" w:hAnsi="Times New Roman" w:cs="Times New Roman"/>
                <w:sz w:val="24"/>
                <w:szCs w:val="24"/>
                <w:lang w:eastAsia="en-IN"/>
              </w:rPr>
              <w:t>under clause 3(xvi) (a), (b) and (c) of the Order</w:t>
            </w:r>
            <w:proofErr w:type="gramEnd"/>
            <w:r w:rsidRPr="00B1020E">
              <w:rPr>
                <w:rFonts w:ascii="Times New Roman" w:eastAsia="Times New Roman" w:hAnsi="Times New Roman" w:cs="Times New Roman"/>
                <w:sz w:val="24"/>
                <w:szCs w:val="24"/>
                <w:lang w:eastAsia="en-IN"/>
              </w:rPr>
              <w:t xml:space="preserve"> is not applicable.</w:t>
            </w:r>
          </w:p>
          <w:p w:rsidR="00B1020E" w:rsidRPr="00B1020E" w:rsidRDefault="00B1020E" w:rsidP="00B1020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In our opinion, there is no core investment company within the Group (as defined in the Core Investment Companies (Reserve Bank) Directions, 2016) and accordingly reporting under clause 3(xvi) (d) of the Order is not applicable</w:t>
            </w:r>
          </w:p>
        </w:tc>
      </w:tr>
    </w:tbl>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(xvii) The Company has not incurred cash losses during the financial year covered by our audit and in the immediately preceding financial year.</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(xviii) There has been no resignation of the statutory auditors of the Company during the year.</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(xix) On the basis of the financial ratios, ageing and expected dates of realization of financial assets and payment of financial liabilities, other information accompanying the financial statements and our knowledge of the Board of Directors and Management plans and based on our examination of the evidence supporting the assumptions, nothing has come to our attention, which causes us to believe that any material uncertainty exists as on the date of the audit report indicating that Company is not capable of meeting its liabilities existing at the date of balance sheet as and when they fall due within a period of one year from the balance sheet date. We, however, state that this is not an assurance as to the future viability of the Company. We further state that our reporting is based on the facts up to the date of the audit report and we neither give any guarantee nor any assurance that all liabilities falling due within a period of one year from the balance sheet date, will get discharged by the Company as and when they fall due.</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(xx) In our opinion and according to the information given to us, there is no liability of the company under the provisions of section 135 of the Companies Act, relating to Corporate Social Responsibility. Therefore, the provisions of Clause (xx) of paragraph 3 of the order are not applicable to the Company</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(xxi) There have been no qualifications or adverse remarks by the auditors in the Companies (Auditor`s Report) Order (CARO) reports of the companies included in the consolidated financial statements.</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OR</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 xml:space="preserve">The company has not made investments in the subsidiary company. Therefore, the company does not require </w:t>
      </w:r>
      <w:proofErr w:type="gramStart"/>
      <w:r w:rsidRPr="00B1020E">
        <w:rPr>
          <w:rFonts w:ascii="Times New Roman" w:eastAsia="Times New Roman" w:hAnsi="Times New Roman" w:cs="Times New Roman"/>
          <w:sz w:val="24"/>
          <w:szCs w:val="24"/>
          <w:lang w:eastAsia="en-IN"/>
        </w:rPr>
        <w:t>to prepare</w:t>
      </w:r>
      <w:proofErr w:type="gramEnd"/>
      <w:r w:rsidRPr="00B1020E">
        <w:rPr>
          <w:rFonts w:ascii="Times New Roman" w:eastAsia="Times New Roman" w:hAnsi="Times New Roman" w:cs="Times New Roman"/>
          <w:sz w:val="24"/>
          <w:szCs w:val="24"/>
          <w:lang w:eastAsia="en-IN"/>
        </w:rPr>
        <w:t xml:space="preserve"> a consolidated financial statement. Therefore, the provisions of Clause (xxi) of paragraph 3 of the order are not applicable to the Company</w:t>
      </w:r>
    </w:p>
    <w:p w:rsidR="00B1020E" w:rsidRPr="00B1020E" w:rsidRDefault="00B1020E" w:rsidP="00B1020E">
      <w:pPr>
        <w:spacing w:before="100" w:beforeAutospacing="1" w:after="100" w:afterAutospacing="1" w:line="240" w:lineRule="auto"/>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For XXXX</w:t>
      </w:r>
      <w:proofErr w:type="gramStart"/>
      <w:r w:rsidRPr="00B1020E">
        <w:rPr>
          <w:rFonts w:ascii="Times New Roman" w:eastAsia="Times New Roman" w:hAnsi="Times New Roman" w:cs="Times New Roman"/>
          <w:b/>
          <w:bCs/>
          <w:sz w:val="24"/>
          <w:szCs w:val="24"/>
          <w:lang w:eastAsia="en-IN"/>
        </w:rPr>
        <w:t>  Co</w:t>
      </w:r>
      <w:proofErr w:type="gramEnd"/>
      <w:r w:rsidRPr="00B1020E">
        <w:rPr>
          <w:rFonts w:ascii="Times New Roman" w:eastAsia="Times New Roman" w:hAnsi="Times New Roman" w:cs="Times New Roman"/>
          <w:b/>
          <w:bCs/>
          <w:sz w:val="24"/>
          <w:szCs w:val="24"/>
          <w:lang w:eastAsia="en-IN"/>
        </w:rPr>
        <w:t>.</w:t>
      </w:r>
      <w:r w:rsidRPr="00B1020E">
        <w:rPr>
          <w:rFonts w:ascii="Times New Roman" w:eastAsia="Times New Roman" w:hAnsi="Times New Roman" w:cs="Times New Roman"/>
          <w:sz w:val="24"/>
          <w:szCs w:val="24"/>
          <w:lang w:eastAsia="en-IN"/>
        </w:rPr>
        <w:br/>
      </w:r>
      <w:r w:rsidRPr="00B1020E">
        <w:rPr>
          <w:rFonts w:ascii="Times New Roman" w:eastAsia="Times New Roman" w:hAnsi="Times New Roman" w:cs="Times New Roman"/>
          <w:b/>
          <w:bCs/>
          <w:sz w:val="24"/>
          <w:szCs w:val="24"/>
          <w:lang w:eastAsia="en-IN"/>
        </w:rPr>
        <w:t>Chartered Accountants</w:t>
      </w:r>
      <w:r w:rsidRPr="00B1020E">
        <w:rPr>
          <w:rFonts w:ascii="Times New Roman" w:eastAsia="Times New Roman" w:hAnsi="Times New Roman" w:cs="Times New Roman"/>
          <w:b/>
          <w:bCs/>
          <w:sz w:val="24"/>
          <w:szCs w:val="24"/>
          <w:lang w:eastAsia="en-IN"/>
        </w:rPr>
        <w:br/>
        <w:t>FRN-</w:t>
      </w:r>
    </w:p>
    <w:p w:rsidR="00B1020E" w:rsidRPr="00B1020E" w:rsidRDefault="00B1020E" w:rsidP="00B1020E">
      <w:pPr>
        <w:spacing w:before="100" w:beforeAutospacing="1" w:after="100" w:afterAutospacing="1" w:line="240" w:lineRule="auto"/>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 xml:space="preserve">NAME OF CHARTERED </w:t>
      </w:r>
      <w:proofErr w:type="gramStart"/>
      <w:r w:rsidRPr="00B1020E">
        <w:rPr>
          <w:rFonts w:ascii="Times New Roman" w:eastAsia="Times New Roman" w:hAnsi="Times New Roman" w:cs="Times New Roman"/>
          <w:b/>
          <w:bCs/>
          <w:sz w:val="24"/>
          <w:szCs w:val="24"/>
          <w:lang w:eastAsia="en-IN"/>
        </w:rPr>
        <w:t>ACCOUNTANT</w:t>
      </w:r>
      <w:proofErr w:type="gramEnd"/>
      <w:r w:rsidRPr="00B1020E">
        <w:rPr>
          <w:rFonts w:ascii="Times New Roman" w:eastAsia="Times New Roman" w:hAnsi="Times New Roman" w:cs="Times New Roman"/>
          <w:sz w:val="24"/>
          <w:szCs w:val="24"/>
          <w:lang w:eastAsia="en-IN"/>
        </w:rPr>
        <w:br/>
      </w:r>
      <w:r w:rsidRPr="00B1020E">
        <w:rPr>
          <w:rFonts w:ascii="Times New Roman" w:eastAsia="Times New Roman" w:hAnsi="Times New Roman" w:cs="Times New Roman"/>
          <w:b/>
          <w:bCs/>
          <w:sz w:val="24"/>
          <w:szCs w:val="24"/>
          <w:lang w:eastAsia="en-IN"/>
        </w:rPr>
        <w:t>(Partner)</w:t>
      </w:r>
      <w:r w:rsidRPr="00B1020E">
        <w:rPr>
          <w:rFonts w:ascii="Times New Roman" w:eastAsia="Times New Roman" w:hAnsi="Times New Roman" w:cs="Times New Roman"/>
          <w:b/>
          <w:bCs/>
          <w:sz w:val="24"/>
          <w:szCs w:val="24"/>
          <w:lang w:eastAsia="en-IN"/>
        </w:rPr>
        <w:br/>
        <w:t xml:space="preserve">M. No. </w:t>
      </w:r>
      <w:proofErr w:type="gramStart"/>
      <w:r w:rsidRPr="00B1020E">
        <w:rPr>
          <w:rFonts w:ascii="Times New Roman" w:eastAsia="Times New Roman" w:hAnsi="Times New Roman" w:cs="Times New Roman"/>
          <w:b/>
          <w:bCs/>
          <w:sz w:val="24"/>
          <w:szCs w:val="24"/>
          <w:lang w:eastAsia="en-IN"/>
        </w:rPr>
        <w:t>:</w:t>
      </w:r>
      <w:proofErr w:type="gramEnd"/>
      <w:r w:rsidRPr="00B1020E">
        <w:rPr>
          <w:rFonts w:ascii="Times New Roman" w:eastAsia="Times New Roman" w:hAnsi="Times New Roman" w:cs="Times New Roman"/>
          <w:b/>
          <w:bCs/>
          <w:sz w:val="24"/>
          <w:szCs w:val="24"/>
          <w:lang w:eastAsia="en-IN"/>
        </w:rPr>
        <w:br/>
        <w:t>UDIN:</w:t>
      </w:r>
    </w:p>
    <w:p w:rsidR="00B1020E" w:rsidRPr="00B1020E" w:rsidRDefault="00B1020E" w:rsidP="00B1020E">
      <w:pPr>
        <w:spacing w:before="100" w:beforeAutospacing="1" w:after="100" w:afterAutospacing="1" w:line="240" w:lineRule="auto"/>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Place</w:t>
      </w:r>
      <w:proofErr w:type="gramStart"/>
      <w:r w:rsidRPr="00B1020E">
        <w:rPr>
          <w:rFonts w:ascii="Times New Roman" w:eastAsia="Times New Roman" w:hAnsi="Times New Roman" w:cs="Times New Roman"/>
          <w:b/>
          <w:bCs/>
          <w:sz w:val="24"/>
          <w:szCs w:val="24"/>
          <w:lang w:eastAsia="en-IN"/>
        </w:rPr>
        <w:t>:</w:t>
      </w:r>
      <w:proofErr w:type="gramEnd"/>
      <w:r w:rsidRPr="00B1020E">
        <w:rPr>
          <w:rFonts w:ascii="Times New Roman" w:eastAsia="Times New Roman" w:hAnsi="Times New Roman" w:cs="Times New Roman"/>
          <w:b/>
          <w:bCs/>
          <w:sz w:val="24"/>
          <w:szCs w:val="24"/>
          <w:lang w:eastAsia="en-IN"/>
        </w:rPr>
        <w:br/>
        <w:t>Date:</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lastRenderedPageBreak/>
        <w:t xml:space="preserve">Annexure B </w:t>
      </w:r>
      <w:r w:rsidRPr="00B1020E">
        <w:rPr>
          <w:rFonts w:ascii="Times New Roman" w:eastAsia="Times New Roman" w:hAnsi="Times New Roman" w:cs="Times New Roman"/>
          <w:sz w:val="24"/>
          <w:szCs w:val="24"/>
          <w:lang w:eastAsia="en-IN"/>
        </w:rPr>
        <w:t xml:space="preserve">to the Independent Auditor’s Report of even date on the financial statements of </w:t>
      </w:r>
      <w:r w:rsidRPr="00B1020E">
        <w:rPr>
          <w:rFonts w:ascii="Times New Roman" w:eastAsia="Times New Roman" w:hAnsi="Times New Roman" w:cs="Times New Roman"/>
          <w:b/>
          <w:bCs/>
          <w:sz w:val="24"/>
          <w:szCs w:val="24"/>
          <w:u w:val="single"/>
          <w:lang w:eastAsia="en-IN"/>
        </w:rPr>
        <w:t>XXXX LIMITED</w:t>
      </w:r>
      <w:r w:rsidRPr="00B1020E">
        <w:rPr>
          <w:rFonts w:ascii="Times New Roman" w:eastAsia="Times New Roman" w:hAnsi="Times New Roman" w:cs="Times New Roman"/>
          <w:sz w:val="24"/>
          <w:szCs w:val="24"/>
          <w:lang w:eastAsia="en-IN"/>
        </w:rPr>
        <w:t xml:space="preserve"> for the year ended </w:t>
      </w:r>
      <w:r w:rsidRPr="00B1020E">
        <w:rPr>
          <w:rFonts w:ascii="Times New Roman" w:eastAsia="Times New Roman" w:hAnsi="Times New Roman" w:cs="Times New Roman"/>
          <w:b/>
          <w:bCs/>
          <w:sz w:val="24"/>
          <w:szCs w:val="24"/>
          <w:lang w:eastAsia="en-IN"/>
        </w:rPr>
        <w:t>31st March 20__.</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Report on the Internal Financial Controls under Clause (i) of Sub-section 3 of Section 143 of the Companies Act, 2013 (“the Act”)</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 xml:space="preserve">We have audited the internal financial controls over financial reporting of </w:t>
      </w:r>
      <w:r w:rsidRPr="00B1020E">
        <w:rPr>
          <w:rFonts w:ascii="Times New Roman" w:eastAsia="Times New Roman" w:hAnsi="Times New Roman" w:cs="Times New Roman"/>
          <w:b/>
          <w:bCs/>
          <w:sz w:val="24"/>
          <w:szCs w:val="24"/>
          <w:u w:val="single"/>
          <w:lang w:eastAsia="en-IN"/>
        </w:rPr>
        <w:t>XXXX LIMITED</w:t>
      </w:r>
      <w:r w:rsidRPr="00B1020E">
        <w:rPr>
          <w:rFonts w:ascii="Times New Roman" w:eastAsia="Times New Roman" w:hAnsi="Times New Roman" w:cs="Times New Roman"/>
          <w:sz w:val="24"/>
          <w:szCs w:val="24"/>
          <w:lang w:eastAsia="en-IN"/>
        </w:rPr>
        <w:t xml:space="preserve"> (“the Company”) as of 31st March, 20__ in conjunction with our audit of the financial statements of the Company for the period ended on that date.</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Management’s Responsibility for Internal Financial Controls</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The Company’s management is responsible for establishing and maintaining internal financial controls based on the internal control over financial reporting criteria established by the Company considering the essential components of internal control stated in the Guidance Note on Audit of Internal Financial Controls over Financial Reporting issued by the Institute of Chartered Accountants of India (‘ICAI’). These responsibilities include the design, implementation and maintenance of adequate internal financial controls that were operating effectively for ensuring the orderly and efficient conduct of its business, including adherence to Company’s policies, the safeguarding of its assets, the prevention and detection of frauds and errors, the accuracy and completeness of the accounting records, and the timely preparation of reliable financial information, as required under the Companies Act, 2013.</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Auditors’ Responsibility</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Our responsibility is to express an opinion on the Company`s internal financial controls over financial reporting based on our audit. We conducted our audit in accordance with the Guidance Note on Audit of Internal Financial Controls Over Financial Reporting (the “Guidance Note”) and the Standards on Auditing, issued by ICAI and deemed to be prescribed under section 143(10) of the Companies Act, 2013, to the extent applicable to an audit of internal financial controls, both applicable to an audit of Internal Financial Controls and, both issued by the Institute of Chartered Accountants of India. Those Standards and the Guidance Note require that we comply with ethical requirements and plan and perform the audit to obtain reasonable assurance about whether adequate internal financial controls over financial reporting was established and maintained and if such controls operated effectively in all material respects.</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Our audit involves performing procedures to obtain audit evidence about the adequacy of the internal financial controls system over financial reporting and their operating effectiveness. Our audit of internal financial controls over financial reporting included obtaining an understanding of internal financial controls over financial reporting, assessing the risk that a material weakness exists, and testing and evaluating the design and operating effectiveness of internal control based on the assessed risk. The procedures selected depend on the auditor’s judgment, including the assessment of the risks of material misstatement of the financial statements, whether due to fraud or error. We believe that the audit evidence we have obtained is sufficient and appropriate to provide a basis for our audit opinion on the Company’s internal financial controls system over financial reporting.</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Meaning of Internal Financial Controls over Financial Reporting</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lastRenderedPageBreak/>
        <w:t>A Company`s internal financial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financial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Inherent Limitations of Internal Financial Controls over Financial Reporting</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Because of the inherent limitations of internal financial controls over financial reporting, including the possibility of collusion or improper management override of controls, material misstatements due to error or fraud may occur and not be detected. Also, projections of any evaluation of the internal financial controls over financial reporting to future periods are subject to the risk that the internal financial control over financial reporting may become inadequate because of changes in conditions, or that the degree of compliance with the policies or procedures may deteriorate.</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Opinion</w:t>
      </w:r>
    </w:p>
    <w:p w:rsidR="00B1020E" w:rsidRPr="00B1020E" w:rsidRDefault="00B1020E" w:rsidP="00B1020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1020E">
        <w:rPr>
          <w:rFonts w:ascii="Times New Roman" w:eastAsia="Times New Roman" w:hAnsi="Times New Roman" w:cs="Times New Roman"/>
          <w:sz w:val="24"/>
          <w:szCs w:val="24"/>
          <w:lang w:eastAsia="en-IN"/>
        </w:rPr>
        <w:t>In our opinion, the Company has, in all material respects, an adequate internal financial controls system over financial reporting and such internal financial controls over financial reporting were operating effectively as at 31 March 20__, based on the internal control over financial reporting criteria established by the Company considering the essential components of internal control stated in the Guidance Note on Audit of Internal Financial Controls Over Financial Reporting, issued by the Institute of Chartered Accountants of India.</w:t>
      </w:r>
    </w:p>
    <w:p w:rsidR="00B1020E" w:rsidRPr="00B1020E" w:rsidRDefault="00B1020E" w:rsidP="00B1020E">
      <w:pPr>
        <w:spacing w:before="100" w:beforeAutospacing="1" w:after="100" w:afterAutospacing="1" w:line="240" w:lineRule="auto"/>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For XXXX</w:t>
      </w:r>
      <w:proofErr w:type="gramStart"/>
      <w:r w:rsidRPr="00B1020E">
        <w:rPr>
          <w:rFonts w:ascii="Times New Roman" w:eastAsia="Times New Roman" w:hAnsi="Times New Roman" w:cs="Times New Roman"/>
          <w:b/>
          <w:bCs/>
          <w:sz w:val="24"/>
          <w:szCs w:val="24"/>
          <w:lang w:eastAsia="en-IN"/>
        </w:rPr>
        <w:t>  Co</w:t>
      </w:r>
      <w:proofErr w:type="gramEnd"/>
      <w:r w:rsidRPr="00B1020E">
        <w:rPr>
          <w:rFonts w:ascii="Times New Roman" w:eastAsia="Times New Roman" w:hAnsi="Times New Roman" w:cs="Times New Roman"/>
          <w:b/>
          <w:bCs/>
          <w:sz w:val="24"/>
          <w:szCs w:val="24"/>
          <w:lang w:eastAsia="en-IN"/>
        </w:rPr>
        <w:t>.</w:t>
      </w:r>
      <w:r w:rsidRPr="00B1020E">
        <w:rPr>
          <w:rFonts w:ascii="Times New Roman" w:eastAsia="Times New Roman" w:hAnsi="Times New Roman" w:cs="Times New Roman"/>
          <w:sz w:val="24"/>
          <w:szCs w:val="24"/>
          <w:lang w:eastAsia="en-IN"/>
        </w:rPr>
        <w:br/>
      </w:r>
      <w:r w:rsidRPr="00B1020E">
        <w:rPr>
          <w:rFonts w:ascii="Times New Roman" w:eastAsia="Times New Roman" w:hAnsi="Times New Roman" w:cs="Times New Roman"/>
          <w:b/>
          <w:bCs/>
          <w:sz w:val="24"/>
          <w:szCs w:val="24"/>
          <w:lang w:eastAsia="en-IN"/>
        </w:rPr>
        <w:t>Chartered Accountants</w:t>
      </w:r>
      <w:r w:rsidRPr="00B1020E">
        <w:rPr>
          <w:rFonts w:ascii="Times New Roman" w:eastAsia="Times New Roman" w:hAnsi="Times New Roman" w:cs="Times New Roman"/>
          <w:b/>
          <w:bCs/>
          <w:sz w:val="24"/>
          <w:szCs w:val="24"/>
          <w:lang w:eastAsia="en-IN"/>
        </w:rPr>
        <w:br/>
        <w:t>FRN-</w:t>
      </w:r>
    </w:p>
    <w:p w:rsidR="00B1020E" w:rsidRPr="00B1020E" w:rsidRDefault="00B1020E" w:rsidP="00B1020E">
      <w:pPr>
        <w:spacing w:before="100" w:beforeAutospacing="1" w:after="100" w:afterAutospacing="1" w:line="240" w:lineRule="auto"/>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 xml:space="preserve">NAME OF CHARTERED </w:t>
      </w:r>
      <w:proofErr w:type="gramStart"/>
      <w:r w:rsidRPr="00B1020E">
        <w:rPr>
          <w:rFonts w:ascii="Times New Roman" w:eastAsia="Times New Roman" w:hAnsi="Times New Roman" w:cs="Times New Roman"/>
          <w:b/>
          <w:bCs/>
          <w:sz w:val="24"/>
          <w:szCs w:val="24"/>
          <w:lang w:eastAsia="en-IN"/>
        </w:rPr>
        <w:t>ACCOUNTANT</w:t>
      </w:r>
      <w:proofErr w:type="gramEnd"/>
      <w:r w:rsidRPr="00B1020E">
        <w:rPr>
          <w:rFonts w:ascii="Times New Roman" w:eastAsia="Times New Roman" w:hAnsi="Times New Roman" w:cs="Times New Roman"/>
          <w:sz w:val="24"/>
          <w:szCs w:val="24"/>
          <w:lang w:eastAsia="en-IN"/>
        </w:rPr>
        <w:br/>
      </w:r>
      <w:r w:rsidRPr="00B1020E">
        <w:rPr>
          <w:rFonts w:ascii="Times New Roman" w:eastAsia="Times New Roman" w:hAnsi="Times New Roman" w:cs="Times New Roman"/>
          <w:b/>
          <w:bCs/>
          <w:sz w:val="24"/>
          <w:szCs w:val="24"/>
          <w:lang w:eastAsia="en-IN"/>
        </w:rPr>
        <w:t>(Partner)</w:t>
      </w:r>
      <w:r w:rsidRPr="00B1020E">
        <w:rPr>
          <w:rFonts w:ascii="Times New Roman" w:eastAsia="Times New Roman" w:hAnsi="Times New Roman" w:cs="Times New Roman"/>
          <w:sz w:val="24"/>
          <w:szCs w:val="24"/>
          <w:lang w:eastAsia="en-IN"/>
        </w:rPr>
        <w:br/>
      </w:r>
      <w:r w:rsidRPr="00B1020E">
        <w:rPr>
          <w:rFonts w:ascii="Times New Roman" w:eastAsia="Times New Roman" w:hAnsi="Times New Roman" w:cs="Times New Roman"/>
          <w:b/>
          <w:bCs/>
          <w:sz w:val="24"/>
          <w:szCs w:val="24"/>
          <w:lang w:eastAsia="en-IN"/>
        </w:rPr>
        <w:t xml:space="preserve">M. No. </w:t>
      </w:r>
      <w:proofErr w:type="gramStart"/>
      <w:r w:rsidRPr="00B1020E">
        <w:rPr>
          <w:rFonts w:ascii="Times New Roman" w:eastAsia="Times New Roman" w:hAnsi="Times New Roman" w:cs="Times New Roman"/>
          <w:b/>
          <w:bCs/>
          <w:sz w:val="24"/>
          <w:szCs w:val="24"/>
          <w:lang w:eastAsia="en-IN"/>
        </w:rPr>
        <w:t>:</w:t>
      </w:r>
      <w:proofErr w:type="gramEnd"/>
      <w:r w:rsidRPr="00B1020E">
        <w:rPr>
          <w:rFonts w:ascii="Times New Roman" w:eastAsia="Times New Roman" w:hAnsi="Times New Roman" w:cs="Times New Roman"/>
          <w:sz w:val="24"/>
          <w:szCs w:val="24"/>
          <w:lang w:eastAsia="en-IN"/>
        </w:rPr>
        <w:br/>
      </w:r>
      <w:r w:rsidRPr="00B1020E">
        <w:rPr>
          <w:rFonts w:ascii="Times New Roman" w:eastAsia="Times New Roman" w:hAnsi="Times New Roman" w:cs="Times New Roman"/>
          <w:b/>
          <w:bCs/>
          <w:sz w:val="24"/>
          <w:szCs w:val="24"/>
          <w:lang w:eastAsia="en-IN"/>
        </w:rPr>
        <w:t>UDIN:</w:t>
      </w:r>
    </w:p>
    <w:p w:rsidR="00B1020E" w:rsidRPr="00B1020E" w:rsidRDefault="00B1020E" w:rsidP="00B1020E">
      <w:pPr>
        <w:spacing w:before="100" w:beforeAutospacing="1" w:after="100" w:afterAutospacing="1" w:line="240" w:lineRule="auto"/>
        <w:rPr>
          <w:rFonts w:ascii="Times New Roman" w:eastAsia="Times New Roman" w:hAnsi="Times New Roman" w:cs="Times New Roman"/>
          <w:sz w:val="24"/>
          <w:szCs w:val="24"/>
          <w:lang w:eastAsia="en-IN"/>
        </w:rPr>
      </w:pPr>
      <w:r w:rsidRPr="00B1020E">
        <w:rPr>
          <w:rFonts w:ascii="Times New Roman" w:eastAsia="Times New Roman" w:hAnsi="Times New Roman" w:cs="Times New Roman"/>
          <w:b/>
          <w:bCs/>
          <w:sz w:val="24"/>
          <w:szCs w:val="24"/>
          <w:lang w:eastAsia="en-IN"/>
        </w:rPr>
        <w:t>Place</w:t>
      </w:r>
      <w:proofErr w:type="gramStart"/>
      <w:r w:rsidRPr="00B1020E">
        <w:rPr>
          <w:rFonts w:ascii="Times New Roman" w:eastAsia="Times New Roman" w:hAnsi="Times New Roman" w:cs="Times New Roman"/>
          <w:b/>
          <w:bCs/>
          <w:sz w:val="24"/>
          <w:szCs w:val="24"/>
          <w:lang w:eastAsia="en-IN"/>
        </w:rPr>
        <w:t>:</w:t>
      </w:r>
      <w:proofErr w:type="gramEnd"/>
      <w:r w:rsidRPr="00B1020E">
        <w:rPr>
          <w:rFonts w:ascii="Times New Roman" w:eastAsia="Times New Roman" w:hAnsi="Times New Roman" w:cs="Times New Roman"/>
          <w:b/>
          <w:bCs/>
          <w:sz w:val="24"/>
          <w:szCs w:val="24"/>
          <w:lang w:eastAsia="en-IN"/>
        </w:rPr>
        <w:br/>
        <w:t>Date:</w:t>
      </w:r>
    </w:p>
    <w:p w:rsidR="001D0095" w:rsidRDefault="001D0095"/>
    <w:sectPr w:rsidR="001D0095" w:rsidSect="002C2985">
      <w:pgSz w:w="12240" w:h="15840" w:code="1"/>
      <w:pgMar w:top="1300" w:right="565" w:bottom="1338" w:left="928" w:header="0" w:footer="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382A"/>
    <w:multiLevelType w:val="multilevel"/>
    <w:tmpl w:val="CE3E98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9E53936"/>
    <w:multiLevelType w:val="multilevel"/>
    <w:tmpl w:val="FADE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FE171C"/>
    <w:multiLevelType w:val="multilevel"/>
    <w:tmpl w:val="916441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400963EF"/>
    <w:multiLevelType w:val="multilevel"/>
    <w:tmpl w:val="34143D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4A114D7"/>
    <w:multiLevelType w:val="multilevel"/>
    <w:tmpl w:val="56CC30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837238B"/>
    <w:multiLevelType w:val="multilevel"/>
    <w:tmpl w:val="71CC04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5921C04"/>
    <w:multiLevelType w:val="multilevel"/>
    <w:tmpl w:val="08F2A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80C528E"/>
    <w:multiLevelType w:val="multilevel"/>
    <w:tmpl w:val="C270D6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9FC3BD7"/>
    <w:multiLevelType w:val="multilevel"/>
    <w:tmpl w:val="C9100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6FE45B65"/>
    <w:multiLevelType w:val="multilevel"/>
    <w:tmpl w:val="D0B2D28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7B497323"/>
    <w:multiLevelType w:val="multilevel"/>
    <w:tmpl w:val="CC94D1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9"/>
  </w:num>
  <w:num w:numId="3">
    <w:abstractNumId w:val="4"/>
  </w:num>
  <w:num w:numId="4">
    <w:abstractNumId w:val="3"/>
  </w:num>
  <w:num w:numId="5">
    <w:abstractNumId w:val="6"/>
  </w:num>
  <w:num w:numId="6">
    <w:abstractNumId w:val="8"/>
  </w:num>
  <w:num w:numId="7">
    <w:abstractNumId w:val="10"/>
  </w:num>
  <w:num w:numId="8">
    <w:abstractNumId w:val="5"/>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20E"/>
    <w:rsid w:val="001D0095"/>
    <w:rsid w:val="002C2985"/>
    <w:rsid w:val="00B1020E"/>
    <w:rsid w:val="00B817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ditnew1">
    <w:name w:val="audit_new_1"/>
    <w:basedOn w:val="Normal"/>
    <w:rsid w:val="00B102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1020E"/>
    <w:rPr>
      <w:b/>
      <w:bCs/>
    </w:rPr>
  </w:style>
  <w:style w:type="paragraph" w:styleId="NormalWeb">
    <w:name w:val="Normal (Web)"/>
    <w:basedOn w:val="Normal"/>
    <w:uiPriority w:val="99"/>
    <w:unhideWhenUsed/>
    <w:rsid w:val="00B102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102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ditnew1">
    <w:name w:val="audit_new_1"/>
    <w:basedOn w:val="Normal"/>
    <w:rsid w:val="00B102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1020E"/>
    <w:rPr>
      <w:b/>
      <w:bCs/>
    </w:rPr>
  </w:style>
  <w:style w:type="paragraph" w:styleId="NormalWeb">
    <w:name w:val="Normal (Web)"/>
    <w:basedOn w:val="Normal"/>
    <w:uiPriority w:val="99"/>
    <w:unhideWhenUsed/>
    <w:rsid w:val="00B102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102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5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4928</Words>
  <Characters>28095</Characters>
  <Application>Microsoft Office Word</Application>
  <DocSecurity>0</DocSecurity>
  <Lines>234</Lines>
  <Paragraphs>65</Paragraphs>
  <ScaleCrop>false</ScaleCrop>
  <Company/>
  <LinksUpToDate>false</LinksUpToDate>
  <CharactersWithSpaces>32958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Maheep</dc:creator>
  <cp:lastModifiedBy>Maheep</cp:lastModifiedBy>
  <cp:revision>1</cp:revision>
  <dcterms:created xsi:type="dcterms:W3CDTF">2023-11-30T08:07:00Z</dcterms:created>
  <dcterms:modified xsi:type="dcterms:W3CDTF">2023-11-30T08:08:00Z</dcterms:modified>
</cp:coreProperties>
</file>