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A88" w:rsidRDefault="00A35A88" w:rsidP="00F146A4">
      <w:pPr>
        <w:jc w:val="center"/>
        <w:rPr>
          <w:b/>
          <w:sz w:val="28"/>
          <w:u w:val="single"/>
        </w:rPr>
      </w:pPr>
      <w:r w:rsidRPr="008D1710">
        <w:rPr>
          <w:b/>
          <w:sz w:val="28"/>
          <w:u w:val="single"/>
        </w:rPr>
        <w:t>RENT NOTE</w:t>
      </w:r>
    </w:p>
    <w:p w:rsidR="00283CC3" w:rsidRPr="008D1710" w:rsidRDefault="00283CC3" w:rsidP="00F146A4">
      <w:pPr>
        <w:jc w:val="center"/>
        <w:rPr>
          <w:b/>
          <w:sz w:val="28"/>
          <w:u w:val="single"/>
        </w:rPr>
      </w:pPr>
    </w:p>
    <w:p w:rsidR="006A771D" w:rsidRPr="00107678" w:rsidRDefault="006A771D">
      <w:pPr>
        <w:pStyle w:val="Title"/>
        <w:rPr>
          <w:spacing w:val="40"/>
          <w:sz w:val="14"/>
        </w:rPr>
      </w:pPr>
    </w:p>
    <w:p w:rsidR="00A35A88" w:rsidRPr="00E31CC9" w:rsidRDefault="00A35A88" w:rsidP="001C2673">
      <w:pPr>
        <w:pStyle w:val="Heading1"/>
        <w:jc w:val="both"/>
        <w:rPr>
          <w:sz w:val="26"/>
          <w:szCs w:val="26"/>
        </w:rPr>
      </w:pPr>
      <w:r w:rsidRPr="00E31CC9">
        <w:rPr>
          <w:sz w:val="26"/>
          <w:szCs w:val="26"/>
        </w:rPr>
        <w:t xml:space="preserve">This rent note executed on </w:t>
      </w:r>
      <w:r w:rsidR="00F717F7">
        <w:rPr>
          <w:sz w:val="26"/>
          <w:szCs w:val="26"/>
        </w:rPr>
        <w:t>-----------------------</w:t>
      </w:r>
      <w:r w:rsidR="005C5139">
        <w:rPr>
          <w:sz w:val="26"/>
          <w:szCs w:val="26"/>
        </w:rPr>
        <w:t xml:space="preserve"> </w:t>
      </w:r>
      <w:r w:rsidRPr="00E31CC9">
        <w:rPr>
          <w:sz w:val="26"/>
          <w:szCs w:val="26"/>
        </w:rPr>
        <w:t xml:space="preserve">between </w:t>
      </w:r>
      <w:r w:rsidRPr="00E31CC9">
        <w:rPr>
          <w:b/>
          <w:sz w:val="26"/>
          <w:szCs w:val="26"/>
        </w:rPr>
        <w:t xml:space="preserve">Mr. </w:t>
      </w:r>
      <w:r w:rsidR="00F717F7">
        <w:rPr>
          <w:b/>
          <w:sz w:val="26"/>
          <w:szCs w:val="26"/>
        </w:rPr>
        <w:t>-------------------------------</w:t>
      </w:r>
      <w:r w:rsidRPr="00E31CC9">
        <w:rPr>
          <w:b/>
          <w:sz w:val="26"/>
          <w:szCs w:val="26"/>
        </w:rPr>
        <w:t>,</w:t>
      </w:r>
      <w:r w:rsidRPr="00E31CC9">
        <w:rPr>
          <w:sz w:val="26"/>
          <w:szCs w:val="26"/>
        </w:rPr>
        <w:t xml:space="preserve"> son of </w:t>
      </w:r>
      <w:r w:rsidR="00F717F7">
        <w:rPr>
          <w:b/>
          <w:sz w:val="26"/>
          <w:szCs w:val="26"/>
        </w:rPr>
        <w:t>--------------------------------</w:t>
      </w:r>
      <w:r w:rsidRPr="00E31CC9">
        <w:rPr>
          <w:b/>
          <w:sz w:val="26"/>
          <w:szCs w:val="26"/>
        </w:rPr>
        <w:t>,</w:t>
      </w:r>
      <w:r w:rsidRPr="00E31CC9">
        <w:rPr>
          <w:sz w:val="26"/>
          <w:szCs w:val="26"/>
        </w:rPr>
        <w:t xml:space="preserve"> resident of </w:t>
      </w:r>
      <w:r w:rsidR="00F717F7">
        <w:rPr>
          <w:b/>
          <w:sz w:val="26"/>
          <w:szCs w:val="26"/>
        </w:rPr>
        <w:t>----------------------------</w:t>
      </w:r>
      <w:r w:rsidRPr="00E31CC9">
        <w:rPr>
          <w:sz w:val="26"/>
          <w:szCs w:val="26"/>
        </w:rPr>
        <w:t xml:space="preserve">  (hereinafter called “landlord” which expression unless repugnant to the context or meaning thereof shall mean and include his heirs, executors, legal representatives, administrators and assigns) of the FIRST PART</w:t>
      </w:r>
    </w:p>
    <w:p w:rsidR="00A35A88" w:rsidRPr="00E31CC9" w:rsidRDefault="00A35A88">
      <w:pPr>
        <w:jc w:val="both"/>
        <w:rPr>
          <w:sz w:val="26"/>
          <w:szCs w:val="26"/>
        </w:rPr>
      </w:pPr>
    </w:p>
    <w:p w:rsidR="00A35A88" w:rsidRPr="00E31CC9" w:rsidRDefault="00A35A88">
      <w:pPr>
        <w:pStyle w:val="Heading2"/>
        <w:rPr>
          <w:sz w:val="26"/>
          <w:szCs w:val="26"/>
        </w:rPr>
      </w:pPr>
      <w:r w:rsidRPr="00E31CC9">
        <w:rPr>
          <w:sz w:val="26"/>
          <w:szCs w:val="26"/>
        </w:rPr>
        <w:t>AND</w:t>
      </w:r>
    </w:p>
    <w:p w:rsidR="00A35A88" w:rsidRPr="00E31CC9" w:rsidRDefault="00A35A88">
      <w:pPr>
        <w:jc w:val="both"/>
        <w:rPr>
          <w:sz w:val="26"/>
          <w:szCs w:val="26"/>
        </w:rPr>
      </w:pPr>
    </w:p>
    <w:p w:rsidR="006D0765" w:rsidRPr="00E31CC9" w:rsidRDefault="00752935" w:rsidP="00CA0A95">
      <w:pPr>
        <w:jc w:val="both"/>
        <w:rPr>
          <w:sz w:val="26"/>
          <w:szCs w:val="26"/>
        </w:rPr>
      </w:pPr>
      <w:r>
        <w:rPr>
          <w:b/>
          <w:sz w:val="26"/>
          <w:szCs w:val="26"/>
        </w:rPr>
        <w:t>M</w:t>
      </w:r>
      <w:r w:rsidR="00F055D0">
        <w:rPr>
          <w:b/>
          <w:sz w:val="26"/>
          <w:szCs w:val="26"/>
        </w:rPr>
        <w:t>r</w:t>
      </w:r>
      <w:r>
        <w:rPr>
          <w:b/>
          <w:sz w:val="26"/>
          <w:szCs w:val="26"/>
        </w:rPr>
        <w:t xml:space="preserve">. </w:t>
      </w:r>
      <w:r w:rsidR="00F717F7">
        <w:rPr>
          <w:b/>
          <w:sz w:val="26"/>
          <w:szCs w:val="26"/>
        </w:rPr>
        <w:t>---------------------------------</w:t>
      </w:r>
      <w:r w:rsidR="005C013A">
        <w:rPr>
          <w:b/>
          <w:sz w:val="26"/>
          <w:szCs w:val="26"/>
        </w:rPr>
        <w:t xml:space="preserve"> </w:t>
      </w:r>
      <w:r w:rsidR="00636D80">
        <w:rPr>
          <w:sz w:val="26"/>
          <w:szCs w:val="26"/>
        </w:rPr>
        <w:t>S</w:t>
      </w:r>
      <w:r w:rsidR="00411E3A" w:rsidRPr="00E31CC9">
        <w:rPr>
          <w:sz w:val="26"/>
          <w:szCs w:val="26"/>
        </w:rPr>
        <w:t xml:space="preserve">/o </w:t>
      </w:r>
      <w:r w:rsidR="00F717F7">
        <w:rPr>
          <w:b/>
          <w:sz w:val="26"/>
          <w:szCs w:val="26"/>
        </w:rPr>
        <w:t>------------------------------</w:t>
      </w:r>
      <w:r w:rsidR="00405C78">
        <w:rPr>
          <w:b/>
          <w:sz w:val="26"/>
          <w:szCs w:val="26"/>
        </w:rPr>
        <w:t xml:space="preserve"> </w:t>
      </w:r>
      <w:r w:rsidR="00A55894" w:rsidRPr="00E31CC9">
        <w:rPr>
          <w:sz w:val="26"/>
          <w:szCs w:val="26"/>
        </w:rPr>
        <w:t xml:space="preserve">resident of </w:t>
      </w:r>
      <w:r w:rsidR="00F717F7">
        <w:rPr>
          <w:b/>
          <w:sz w:val="26"/>
          <w:szCs w:val="26"/>
        </w:rPr>
        <w:t>--------------------------------------------------------------------------</w:t>
      </w:r>
    </w:p>
    <w:p w:rsidR="00E37FCE" w:rsidRPr="00E31CC9" w:rsidRDefault="00E37FCE">
      <w:pPr>
        <w:jc w:val="both"/>
        <w:rPr>
          <w:sz w:val="26"/>
          <w:szCs w:val="26"/>
        </w:rPr>
      </w:pPr>
    </w:p>
    <w:p w:rsidR="00A35A88" w:rsidRPr="00E31CC9" w:rsidRDefault="00A35A88">
      <w:pPr>
        <w:jc w:val="both"/>
        <w:rPr>
          <w:sz w:val="26"/>
          <w:szCs w:val="26"/>
        </w:rPr>
      </w:pPr>
      <w:r w:rsidRPr="00E31CC9">
        <w:rPr>
          <w:sz w:val="26"/>
          <w:szCs w:val="26"/>
        </w:rPr>
        <w:t xml:space="preserve">and whereas </w:t>
      </w:r>
      <w:r w:rsidR="00F72C4F" w:rsidRPr="00E31CC9">
        <w:rPr>
          <w:sz w:val="26"/>
          <w:szCs w:val="26"/>
        </w:rPr>
        <w:t xml:space="preserve">he </w:t>
      </w:r>
      <w:r w:rsidR="005578EA" w:rsidRPr="00E31CC9">
        <w:rPr>
          <w:sz w:val="26"/>
          <w:szCs w:val="26"/>
        </w:rPr>
        <w:t xml:space="preserve">is </w:t>
      </w:r>
      <w:r w:rsidRPr="00E31CC9">
        <w:rPr>
          <w:sz w:val="26"/>
          <w:szCs w:val="26"/>
        </w:rPr>
        <w:t>empowered to execute this note, hereinafter referred to as the TENANT (which expression unless repugnant to the context or meaning thereof shall mean and include its successors, representatives, administrators and assigns) of the SECOND PART.</w:t>
      </w:r>
    </w:p>
    <w:p w:rsidR="00A35A88" w:rsidRPr="00E31CC9" w:rsidRDefault="00A35A88">
      <w:pPr>
        <w:jc w:val="both"/>
        <w:rPr>
          <w:sz w:val="26"/>
          <w:szCs w:val="26"/>
        </w:rPr>
      </w:pPr>
    </w:p>
    <w:p w:rsidR="00BB22B8" w:rsidRPr="00E31CC9" w:rsidRDefault="00A35A88">
      <w:pPr>
        <w:jc w:val="both"/>
        <w:rPr>
          <w:sz w:val="26"/>
          <w:szCs w:val="26"/>
        </w:rPr>
      </w:pPr>
      <w:r w:rsidRPr="00E31CC9">
        <w:rPr>
          <w:sz w:val="26"/>
          <w:szCs w:val="26"/>
        </w:rPr>
        <w:t xml:space="preserve">WHEREAS the landlord herein is the sole and absolute owner of building at </w:t>
      </w:r>
      <w:r w:rsidR="005A0590">
        <w:rPr>
          <w:sz w:val="26"/>
          <w:szCs w:val="26"/>
        </w:rPr>
        <w:t>First</w:t>
      </w:r>
      <w:r w:rsidR="00D20E86">
        <w:rPr>
          <w:sz w:val="26"/>
          <w:szCs w:val="26"/>
        </w:rPr>
        <w:t xml:space="preserve"> </w:t>
      </w:r>
      <w:r w:rsidRPr="00E31CC9">
        <w:rPr>
          <w:sz w:val="26"/>
          <w:szCs w:val="26"/>
        </w:rPr>
        <w:t xml:space="preserve">floor </w:t>
      </w:r>
      <w:r w:rsidR="00CC26E6" w:rsidRPr="00E31CC9">
        <w:rPr>
          <w:sz w:val="26"/>
          <w:szCs w:val="26"/>
        </w:rPr>
        <w:t>(</w:t>
      </w:r>
      <w:r w:rsidR="00135D1A">
        <w:rPr>
          <w:sz w:val="26"/>
          <w:szCs w:val="26"/>
        </w:rPr>
        <w:t>Garrage</w:t>
      </w:r>
      <w:r w:rsidR="00F56C4E" w:rsidRPr="00E31CC9">
        <w:rPr>
          <w:sz w:val="26"/>
          <w:szCs w:val="26"/>
        </w:rPr>
        <w:t xml:space="preserve"> </w:t>
      </w:r>
      <w:r w:rsidR="00CC26E6" w:rsidRPr="00E31CC9">
        <w:rPr>
          <w:sz w:val="26"/>
          <w:szCs w:val="26"/>
        </w:rPr>
        <w:t>portion)</w:t>
      </w:r>
      <w:r w:rsidR="003B28B6" w:rsidRPr="00E31CC9">
        <w:rPr>
          <w:sz w:val="26"/>
          <w:szCs w:val="26"/>
        </w:rPr>
        <w:t xml:space="preserve">, </w:t>
      </w:r>
      <w:r w:rsidR="00F717F7">
        <w:rPr>
          <w:sz w:val="26"/>
          <w:szCs w:val="26"/>
        </w:rPr>
        <w:t>--------------------------------------</w:t>
      </w:r>
      <w:r w:rsidR="003B28B6" w:rsidRPr="00E31CC9">
        <w:rPr>
          <w:sz w:val="26"/>
          <w:szCs w:val="26"/>
        </w:rPr>
        <w:t xml:space="preserve"> </w:t>
      </w:r>
      <w:r w:rsidRPr="00E31CC9">
        <w:rPr>
          <w:sz w:val="26"/>
          <w:szCs w:val="26"/>
        </w:rPr>
        <w:t xml:space="preserve">comprising of </w:t>
      </w:r>
      <w:r w:rsidR="00486239">
        <w:rPr>
          <w:sz w:val="26"/>
          <w:szCs w:val="26"/>
        </w:rPr>
        <w:t>One</w:t>
      </w:r>
      <w:r w:rsidRPr="00E31CC9">
        <w:rPr>
          <w:sz w:val="26"/>
          <w:szCs w:val="26"/>
        </w:rPr>
        <w:t xml:space="preserve"> </w:t>
      </w:r>
      <w:r w:rsidR="00486239">
        <w:rPr>
          <w:sz w:val="26"/>
          <w:szCs w:val="26"/>
        </w:rPr>
        <w:t>R</w:t>
      </w:r>
      <w:r w:rsidRPr="00E31CC9">
        <w:rPr>
          <w:sz w:val="26"/>
          <w:szCs w:val="26"/>
        </w:rPr>
        <w:t>oom,</w:t>
      </w:r>
      <w:r w:rsidR="00CC26E6" w:rsidRPr="00E31CC9">
        <w:rPr>
          <w:sz w:val="26"/>
          <w:szCs w:val="26"/>
        </w:rPr>
        <w:t xml:space="preserve"> </w:t>
      </w:r>
      <w:r w:rsidR="00486239">
        <w:rPr>
          <w:sz w:val="26"/>
          <w:szCs w:val="26"/>
        </w:rPr>
        <w:t>O</w:t>
      </w:r>
      <w:r w:rsidR="00CC26E6" w:rsidRPr="00E31CC9">
        <w:rPr>
          <w:sz w:val="26"/>
          <w:szCs w:val="26"/>
        </w:rPr>
        <w:t xml:space="preserve">ne </w:t>
      </w:r>
      <w:r w:rsidR="00486239">
        <w:rPr>
          <w:sz w:val="26"/>
          <w:szCs w:val="26"/>
        </w:rPr>
        <w:t>K</w:t>
      </w:r>
      <w:r w:rsidR="00CC26E6" w:rsidRPr="00E31CC9">
        <w:rPr>
          <w:sz w:val="26"/>
          <w:szCs w:val="26"/>
        </w:rPr>
        <w:t xml:space="preserve">itchen, </w:t>
      </w:r>
      <w:r w:rsidR="00486239">
        <w:rPr>
          <w:sz w:val="26"/>
          <w:szCs w:val="26"/>
        </w:rPr>
        <w:t>O</w:t>
      </w:r>
      <w:r w:rsidR="00CC26E6" w:rsidRPr="00E31CC9">
        <w:rPr>
          <w:sz w:val="26"/>
          <w:szCs w:val="26"/>
        </w:rPr>
        <w:t>ne</w:t>
      </w:r>
      <w:r w:rsidR="00411E3A" w:rsidRPr="00E31CC9">
        <w:rPr>
          <w:sz w:val="26"/>
          <w:szCs w:val="26"/>
        </w:rPr>
        <w:t xml:space="preserve"> </w:t>
      </w:r>
      <w:r w:rsidR="00486239">
        <w:rPr>
          <w:sz w:val="26"/>
          <w:szCs w:val="26"/>
        </w:rPr>
        <w:t>B</w:t>
      </w:r>
      <w:r w:rsidRPr="00E31CC9">
        <w:rPr>
          <w:sz w:val="26"/>
          <w:szCs w:val="26"/>
        </w:rPr>
        <w:t xml:space="preserve">ath </w:t>
      </w:r>
      <w:r w:rsidR="00486239">
        <w:rPr>
          <w:sz w:val="26"/>
          <w:szCs w:val="26"/>
        </w:rPr>
        <w:t>R</w:t>
      </w:r>
      <w:r w:rsidRPr="00E31CC9">
        <w:rPr>
          <w:sz w:val="26"/>
          <w:szCs w:val="26"/>
        </w:rPr>
        <w:t xml:space="preserve">oom and </w:t>
      </w:r>
      <w:r w:rsidR="00486239">
        <w:rPr>
          <w:sz w:val="26"/>
          <w:szCs w:val="26"/>
        </w:rPr>
        <w:t>L</w:t>
      </w:r>
      <w:r w:rsidRPr="00E31CC9">
        <w:rPr>
          <w:sz w:val="26"/>
          <w:szCs w:val="26"/>
        </w:rPr>
        <w:t xml:space="preserve">atrine constructed </w:t>
      </w:r>
      <w:r w:rsidR="00411E3A" w:rsidRPr="00E31CC9">
        <w:rPr>
          <w:sz w:val="26"/>
          <w:szCs w:val="26"/>
        </w:rPr>
        <w:t>adjacent to the</w:t>
      </w:r>
      <w:r w:rsidR="005578EA" w:rsidRPr="00E31CC9">
        <w:rPr>
          <w:sz w:val="26"/>
          <w:szCs w:val="26"/>
        </w:rPr>
        <w:t xml:space="preserve"> </w:t>
      </w:r>
      <w:r w:rsidR="00CC26E6" w:rsidRPr="00E31CC9">
        <w:rPr>
          <w:sz w:val="26"/>
          <w:szCs w:val="26"/>
        </w:rPr>
        <w:t>room</w:t>
      </w:r>
      <w:r w:rsidR="0006095F">
        <w:rPr>
          <w:sz w:val="26"/>
          <w:szCs w:val="26"/>
        </w:rPr>
        <w:t>.</w:t>
      </w:r>
    </w:p>
    <w:p w:rsidR="003B28B6" w:rsidRDefault="003B28B6">
      <w:pPr>
        <w:jc w:val="both"/>
        <w:rPr>
          <w:sz w:val="28"/>
        </w:rPr>
      </w:pPr>
    </w:p>
    <w:p w:rsidR="003B28B6" w:rsidRDefault="003B28B6">
      <w:pPr>
        <w:jc w:val="both"/>
        <w:rPr>
          <w:sz w:val="28"/>
        </w:rPr>
      </w:pPr>
    </w:p>
    <w:p w:rsidR="00E31CC9" w:rsidRDefault="00B04A12" w:rsidP="00B04A12">
      <w:pPr>
        <w:jc w:val="both"/>
        <w:rPr>
          <w:sz w:val="28"/>
        </w:rPr>
      </w:pPr>
      <w:r>
        <w:rPr>
          <w:sz w:val="28"/>
        </w:rPr>
        <w:t>(OWNER/LANDLORD)</w:t>
      </w:r>
      <w:r>
        <w:rPr>
          <w:sz w:val="28"/>
        </w:rPr>
        <w:tab/>
      </w:r>
      <w:r>
        <w:rPr>
          <w:sz w:val="28"/>
        </w:rPr>
        <w:tab/>
      </w:r>
      <w:r>
        <w:rPr>
          <w:sz w:val="28"/>
        </w:rPr>
        <w:tab/>
      </w:r>
      <w:r>
        <w:rPr>
          <w:sz w:val="28"/>
        </w:rPr>
        <w:tab/>
      </w:r>
      <w:r>
        <w:rPr>
          <w:sz w:val="28"/>
        </w:rPr>
        <w:tab/>
      </w:r>
      <w:r>
        <w:rPr>
          <w:sz w:val="28"/>
        </w:rPr>
        <w:tab/>
      </w:r>
      <w:r>
        <w:rPr>
          <w:sz w:val="28"/>
        </w:rPr>
        <w:tab/>
        <w:t>(TENANT)</w:t>
      </w:r>
    </w:p>
    <w:p w:rsidR="00101664" w:rsidRDefault="00101664" w:rsidP="00EA0F1D">
      <w:pPr>
        <w:jc w:val="both"/>
        <w:rPr>
          <w:sz w:val="26"/>
          <w:szCs w:val="26"/>
        </w:rPr>
      </w:pPr>
    </w:p>
    <w:p w:rsidR="00A35A88" w:rsidRDefault="00A35A88" w:rsidP="00EA0F1D">
      <w:pPr>
        <w:jc w:val="both"/>
        <w:rPr>
          <w:sz w:val="26"/>
          <w:szCs w:val="26"/>
        </w:rPr>
      </w:pPr>
      <w:r w:rsidRPr="00EA0F1D">
        <w:rPr>
          <w:sz w:val="26"/>
          <w:szCs w:val="26"/>
        </w:rPr>
        <w:t xml:space="preserve">AND WHEREAS the tenant being in need of premises for the purpose of </w:t>
      </w:r>
      <w:r w:rsidR="00C515C3" w:rsidRPr="00EA0F1D">
        <w:rPr>
          <w:sz w:val="26"/>
          <w:szCs w:val="26"/>
        </w:rPr>
        <w:t>his residen</w:t>
      </w:r>
      <w:r w:rsidR="00BB22B8" w:rsidRPr="00EA0F1D">
        <w:rPr>
          <w:sz w:val="26"/>
          <w:szCs w:val="26"/>
        </w:rPr>
        <w:t>ce</w:t>
      </w:r>
      <w:r w:rsidR="00EA0F1D">
        <w:rPr>
          <w:sz w:val="26"/>
          <w:szCs w:val="26"/>
        </w:rPr>
        <w:t xml:space="preserve"> </w:t>
      </w:r>
      <w:r w:rsidRPr="00EA0F1D">
        <w:rPr>
          <w:sz w:val="26"/>
          <w:szCs w:val="26"/>
        </w:rPr>
        <w:t xml:space="preserve">approached the landlord for allowing it the use of said </w:t>
      </w:r>
      <w:r w:rsidR="00C515C3" w:rsidRPr="00EA0F1D">
        <w:rPr>
          <w:sz w:val="26"/>
          <w:szCs w:val="26"/>
        </w:rPr>
        <w:t>premises</w:t>
      </w:r>
      <w:r w:rsidRPr="00EA0F1D">
        <w:rPr>
          <w:sz w:val="26"/>
          <w:szCs w:val="26"/>
        </w:rPr>
        <w:t xml:space="preserve"> on rent</w:t>
      </w:r>
      <w:r w:rsidR="00C515C3" w:rsidRPr="00EA0F1D">
        <w:rPr>
          <w:sz w:val="26"/>
          <w:szCs w:val="26"/>
        </w:rPr>
        <w:t>.</w:t>
      </w:r>
    </w:p>
    <w:p w:rsidR="006504AA" w:rsidRPr="00EA0F1D" w:rsidRDefault="006504AA" w:rsidP="00EA0F1D">
      <w:pPr>
        <w:jc w:val="both"/>
        <w:rPr>
          <w:sz w:val="26"/>
          <w:szCs w:val="26"/>
        </w:rPr>
      </w:pPr>
    </w:p>
    <w:p w:rsidR="00A35A88" w:rsidRDefault="00A35A88" w:rsidP="00EA0F1D">
      <w:pPr>
        <w:spacing w:before="120"/>
        <w:jc w:val="both"/>
        <w:rPr>
          <w:sz w:val="26"/>
          <w:szCs w:val="26"/>
        </w:rPr>
      </w:pPr>
      <w:r w:rsidRPr="00EA0F1D">
        <w:rPr>
          <w:sz w:val="26"/>
          <w:szCs w:val="26"/>
        </w:rPr>
        <w:t xml:space="preserve">AND WHEREAS the landlord agreed to accept a rent note of the said </w:t>
      </w:r>
      <w:r w:rsidR="00C515C3" w:rsidRPr="00EA0F1D">
        <w:rPr>
          <w:sz w:val="26"/>
          <w:szCs w:val="26"/>
        </w:rPr>
        <w:t>premises</w:t>
      </w:r>
      <w:r w:rsidRPr="00EA0F1D">
        <w:rPr>
          <w:sz w:val="26"/>
          <w:szCs w:val="26"/>
        </w:rPr>
        <w:t xml:space="preserve"> on certain terms and conditions. </w:t>
      </w:r>
    </w:p>
    <w:p w:rsidR="006504AA" w:rsidRPr="00EA0F1D" w:rsidRDefault="006504AA" w:rsidP="00EA0F1D">
      <w:pPr>
        <w:spacing w:before="120"/>
        <w:jc w:val="both"/>
        <w:rPr>
          <w:sz w:val="26"/>
          <w:szCs w:val="26"/>
        </w:rPr>
      </w:pPr>
    </w:p>
    <w:p w:rsidR="00A35A88" w:rsidRDefault="00A35A88" w:rsidP="00EA0F1D">
      <w:pPr>
        <w:spacing w:before="120"/>
        <w:jc w:val="both"/>
        <w:rPr>
          <w:sz w:val="26"/>
          <w:szCs w:val="26"/>
        </w:rPr>
      </w:pPr>
      <w:r w:rsidRPr="00EA0F1D">
        <w:rPr>
          <w:sz w:val="26"/>
          <w:szCs w:val="26"/>
        </w:rPr>
        <w:t>NOW THEREFORE IT IS HEREBY MUTUALLY AGREED BY AND BETWEEN THE PARTIES THAT THEY SHALL ABIDE AND BE BOUND BY THE TERMS AND CONDITIONS SET OUT HEREIN NAMELY :-</w:t>
      </w:r>
    </w:p>
    <w:p w:rsidR="00C21086" w:rsidRDefault="00C21086" w:rsidP="00EA0F1D">
      <w:pPr>
        <w:spacing w:before="120"/>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
        <w:gridCol w:w="9395"/>
      </w:tblGrid>
      <w:tr w:rsidR="006C029B" w:rsidTr="00F552BA">
        <w:tc>
          <w:tcPr>
            <w:tcW w:w="468" w:type="dxa"/>
          </w:tcPr>
          <w:p w:rsidR="006C029B" w:rsidRPr="00CB6EEB" w:rsidRDefault="006C029B" w:rsidP="007117EF">
            <w:pPr>
              <w:spacing w:before="120"/>
              <w:jc w:val="both"/>
              <w:rPr>
                <w:sz w:val="26"/>
                <w:szCs w:val="26"/>
              </w:rPr>
            </w:pPr>
            <w:r w:rsidRPr="00CB6EEB">
              <w:rPr>
                <w:sz w:val="26"/>
                <w:szCs w:val="26"/>
              </w:rPr>
              <w:t>1.</w:t>
            </w:r>
          </w:p>
        </w:tc>
        <w:tc>
          <w:tcPr>
            <w:tcW w:w="9468" w:type="dxa"/>
          </w:tcPr>
          <w:p w:rsidR="006C029B" w:rsidRPr="00CB6EEB" w:rsidRDefault="006C029B" w:rsidP="007117EF">
            <w:pPr>
              <w:spacing w:before="120"/>
              <w:jc w:val="both"/>
              <w:rPr>
                <w:sz w:val="26"/>
                <w:szCs w:val="26"/>
              </w:rPr>
            </w:pPr>
            <w:r w:rsidRPr="00CB6EEB">
              <w:rPr>
                <w:sz w:val="26"/>
                <w:szCs w:val="26"/>
              </w:rPr>
              <w:t>The landlord has granted a tenancy to the tenant to use the said premises. The portion given on rent is a compact portion..</w:t>
            </w:r>
          </w:p>
        </w:tc>
      </w:tr>
      <w:tr w:rsidR="006C029B" w:rsidTr="00F552BA">
        <w:tc>
          <w:tcPr>
            <w:tcW w:w="468" w:type="dxa"/>
          </w:tcPr>
          <w:p w:rsidR="006C029B" w:rsidRPr="00CB6EEB" w:rsidRDefault="006C029B" w:rsidP="007117EF">
            <w:pPr>
              <w:spacing w:before="120"/>
              <w:jc w:val="both"/>
              <w:rPr>
                <w:sz w:val="26"/>
                <w:szCs w:val="26"/>
              </w:rPr>
            </w:pPr>
            <w:r w:rsidRPr="00CB6EEB">
              <w:rPr>
                <w:sz w:val="26"/>
                <w:szCs w:val="26"/>
              </w:rPr>
              <w:t>2.</w:t>
            </w:r>
          </w:p>
        </w:tc>
        <w:tc>
          <w:tcPr>
            <w:tcW w:w="9468" w:type="dxa"/>
          </w:tcPr>
          <w:p w:rsidR="006C029B" w:rsidRPr="00CB6EEB" w:rsidRDefault="006C029B" w:rsidP="007117EF">
            <w:pPr>
              <w:spacing w:before="120"/>
              <w:jc w:val="both"/>
              <w:rPr>
                <w:sz w:val="26"/>
                <w:szCs w:val="26"/>
              </w:rPr>
            </w:pPr>
            <w:r w:rsidRPr="00CB6EEB">
              <w:rPr>
                <w:sz w:val="26"/>
                <w:szCs w:val="26"/>
              </w:rPr>
              <w:t>The period of tenancy shall be for a period of 11 months commencing from 01</w:t>
            </w:r>
            <w:r w:rsidRPr="00CB6EEB">
              <w:rPr>
                <w:sz w:val="26"/>
                <w:szCs w:val="26"/>
                <w:vertAlign w:val="superscript"/>
              </w:rPr>
              <w:t>st</w:t>
            </w:r>
            <w:r w:rsidRPr="00CB6EEB">
              <w:rPr>
                <w:sz w:val="26"/>
                <w:szCs w:val="26"/>
              </w:rPr>
              <w:t xml:space="preserve"> April, 2015.</w:t>
            </w:r>
          </w:p>
        </w:tc>
      </w:tr>
      <w:tr w:rsidR="006C029B" w:rsidTr="00F552BA">
        <w:tc>
          <w:tcPr>
            <w:tcW w:w="468" w:type="dxa"/>
          </w:tcPr>
          <w:p w:rsidR="006C029B" w:rsidRPr="00CB6EEB" w:rsidRDefault="006C029B" w:rsidP="007117EF">
            <w:pPr>
              <w:pStyle w:val="BodyText"/>
              <w:spacing w:before="120"/>
              <w:jc w:val="both"/>
              <w:rPr>
                <w:sz w:val="26"/>
                <w:szCs w:val="26"/>
              </w:rPr>
            </w:pPr>
            <w:r w:rsidRPr="00CB6EEB">
              <w:rPr>
                <w:sz w:val="26"/>
                <w:szCs w:val="26"/>
              </w:rPr>
              <w:t>3.</w:t>
            </w:r>
          </w:p>
        </w:tc>
        <w:tc>
          <w:tcPr>
            <w:tcW w:w="9468" w:type="dxa"/>
          </w:tcPr>
          <w:p w:rsidR="006C029B" w:rsidRPr="00CB6EEB" w:rsidRDefault="006C029B" w:rsidP="007117EF">
            <w:pPr>
              <w:pStyle w:val="BodyText"/>
              <w:spacing w:before="120"/>
              <w:jc w:val="both"/>
              <w:rPr>
                <w:sz w:val="26"/>
                <w:szCs w:val="26"/>
              </w:rPr>
            </w:pPr>
            <w:r w:rsidRPr="00CB6EEB">
              <w:rPr>
                <w:sz w:val="26"/>
                <w:szCs w:val="26"/>
              </w:rPr>
              <w:t>The tenant shall pay monthly rent of Rs. -------------/- (Rupees ----------------------only) per month in advance at the beginning of the month to the landlord on or before the 2</w:t>
            </w:r>
            <w:r w:rsidRPr="00CB6EEB">
              <w:rPr>
                <w:sz w:val="26"/>
                <w:szCs w:val="26"/>
                <w:vertAlign w:val="superscript"/>
              </w:rPr>
              <w:t>nd</w:t>
            </w:r>
            <w:r w:rsidRPr="00CB6EEB">
              <w:rPr>
                <w:sz w:val="26"/>
                <w:szCs w:val="26"/>
              </w:rPr>
              <w:t xml:space="preserve"> day of each concerning month.</w:t>
            </w:r>
          </w:p>
        </w:tc>
      </w:tr>
      <w:tr w:rsidR="006C029B" w:rsidTr="00F552BA">
        <w:tc>
          <w:tcPr>
            <w:tcW w:w="468" w:type="dxa"/>
          </w:tcPr>
          <w:p w:rsidR="006C029B" w:rsidRPr="00CB6EEB" w:rsidRDefault="006C029B" w:rsidP="007117EF">
            <w:pPr>
              <w:pStyle w:val="BodyText"/>
              <w:spacing w:before="120"/>
              <w:jc w:val="both"/>
              <w:rPr>
                <w:sz w:val="26"/>
                <w:szCs w:val="26"/>
              </w:rPr>
            </w:pPr>
            <w:r w:rsidRPr="00CB6EEB">
              <w:rPr>
                <w:sz w:val="26"/>
                <w:szCs w:val="26"/>
              </w:rPr>
              <w:t>4.</w:t>
            </w:r>
          </w:p>
        </w:tc>
        <w:tc>
          <w:tcPr>
            <w:tcW w:w="9468" w:type="dxa"/>
          </w:tcPr>
          <w:p w:rsidR="006C029B" w:rsidRPr="00CB6EEB" w:rsidRDefault="006C029B" w:rsidP="007117EF">
            <w:pPr>
              <w:pStyle w:val="BodyText"/>
              <w:spacing w:before="120"/>
              <w:jc w:val="both"/>
              <w:rPr>
                <w:sz w:val="26"/>
                <w:szCs w:val="26"/>
              </w:rPr>
            </w:pPr>
            <w:r w:rsidRPr="00CB6EEB">
              <w:rPr>
                <w:sz w:val="26"/>
                <w:szCs w:val="26"/>
              </w:rPr>
              <w:t xml:space="preserve">There are other tenants also in the building and separate sub-meters for electricity are provided to them. The second part shall pay his share to the tenant of main portion of ground floor. Water charges shall also be shared by all the habitants. </w:t>
            </w:r>
          </w:p>
        </w:tc>
      </w:tr>
      <w:tr w:rsidR="006C029B" w:rsidTr="00F552BA">
        <w:tc>
          <w:tcPr>
            <w:tcW w:w="468" w:type="dxa"/>
          </w:tcPr>
          <w:p w:rsidR="006C029B" w:rsidRPr="00CB6EEB" w:rsidRDefault="006C029B" w:rsidP="007117EF">
            <w:pPr>
              <w:pStyle w:val="BodyText"/>
              <w:spacing w:before="120"/>
              <w:jc w:val="both"/>
              <w:rPr>
                <w:sz w:val="26"/>
                <w:szCs w:val="26"/>
              </w:rPr>
            </w:pPr>
            <w:r w:rsidRPr="00CB6EEB">
              <w:rPr>
                <w:sz w:val="26"/>
                <w:szCs w:val="26"/>
              </w:rPr>
              <w:t>5.</w:t>
            </w:r>
          </w:p>
        </w:tc>
        <w:tc>
          <w:tcPr>
            <w:tcW w:w="9468" w:type="dxa"/>
          </w:tcPr>
          <w:p w:rsidR="006C029B" w:rsidRPr="00CB6EEB" w:rsidRDefault="006C029B" w:rsidP="007117EF">
            <w:pPr>
              <w:pStyle w:val="BodyText"/>
              <w:spacing w:before="120"/>
              <w:jc w:val="both"/>
              <w:rPr>
                <w:sz w:val="26"/>
                <w:szCs w:val="26"/>
              </w:rPr>
            </w:pPr>
            <w:r w:rsidRPr="00CB6EEB">
              <w:rPr>
                <w:sz w:val="26"/>
                <w:szCs w:val="26"/>
              </w:rPr>
              <w:t>The tenant shall be liable to pay monthly rent in time but if he commits two defaults in payment of rent, the landlord shall have a right to get the premises vacated and also charge interest @12% per annum on the due amount.</w:t>
            </w:r>
          </w:p>
        </w:tc>
      </w:tr>
      <w:tr w:rsidR="006C029B" w:rsidTr="00F552BA">
        <w:tc>
          <w:tcPr>
            <w:tcW w:w="468" w:type="dxa"/>
          </w:tcPr>
          <w:p w:rsidR="006C029B" w:rsidRPr="00CB6EEB" w:rsidRDefault="006C029B" w:rsidP="007117EF">
            <w:pPr>
              <w:pStyle w:val="BodyText"/>
              <w:spacing w:before="120"/>
              <w:jc w:val="both"/>
              <w:rPr>
                <w:sz w:val="26"/>
                <w:szCs w:val="26"/>
              </w:rPr>
            </w:pPr>
            <w:r w:rsidRPr="00CB6EEB">
              <w:rPr>
                <w:sz w:val="26"/>
                <w:szCs w:val="26"/>
              </w:rPr>
              <w:t>6.</w:t>
            </w:r>
          </w:p>
        </w:tc>
        <w:tc>
          <w:tcPr>
            <w:tcW w:w="9468" w:type="dxa"/>
          </w:tcPr>
          <w:p w:rsidR="006C029B" w:rsidRPr="00CB6EEB" w:rsidRDefault="006C029B" w:rsidP="007117EF">
            <w:pPr>
              <w:pStyle w:val="BodyText"/>
              <w:spacing w:before="120"/>
              <w:jc w:val="both"/>
              <w:rPr>
                <w:sz w:val="26"/>
                <w:szCs w:val="26"/>
              </w:rPr>
            </w:pPr>
            <w:r w:rsidRPr="00CB6EEB">
              <w:rPr>
                <w:sz w:val="26"/>
                <w:szCs w:val="26"/>
              </w:rPr>
              <w:t>All types of maintenance charges including electricity, sanitary repairs as also premises’ repairs shall be borne by the tenant.</w:t>
            </w:r>
          </w:p>
        </w:tc>
      </w:tr>
      <w:tr w:rsidR="006C029B" w:rsidTr="00F552BA">
        <w:tc>
          <w:tcPr>
            <w:tcW w:w="468" w:type="dxa"/>
          </w:tcPr>
          <w:p w:rsidR="006C029B" w:rsidRPr="00CB6EEB" w:rsidRDefault="006C029B" w:rsidP="007117EF">
            <w:pPr>
              <w:pStyle w:val="BodyText"/>
              <w:spacing w:before="120"/>
              <w:jc w:val="both"/>
              <w:rPr>
                <w:sz w:val="26"/>
                <w:szCs w:val="26"/>
              </w:rPr>
            </w:pPr>
            <w:r w:rsidRPr="00CB6EEB">
              <w:rPr>
                <w:sz w:val="26"/>
                <w:szCs w:val="26"/>
              </w:rPr>
              <w:t>7.</w:t>
            </w:r>
          </w:p>
        </w:tc>
        <w:tc>
          <w:tcPr>
            <w:tcW w:w="9468" w:type="dxa"/>
          </w:tcPr>
          <w:p w:rsidR="006C029B" w:rsidRPr="00CB6EEB" w:rsidRDefault="006C029B" w:rsidP="007117EF">
            <w:pPr>
              <w:pStyle w:val="BodyText"/>
              <w:spacing w:before="120"/>
              <w:jc w:val="both"/>
              <w:rPr>
                <w:sz w:val="26"/>
                <w:szCs w:val="26"/>
              </w:rPr>
            </w:pPr>
            <w:r w:rsidRPr="00CB6EEB">
              <w:rPr>
                <w:sz w:val="26"/>
                <w:szCs w:val="26"/>
              </w:rPr>
              <w:t>The landlord shall not be responsible for white washing or painting of the premises during the tenancy period.</w:t>
            </w:r>
          </w:p>
        </w:tc>
      </w:tr>
      <w:tr w:rsidR="006C029B" w:rsidTr="00F552BA">
        <w:tc>
          <w:tcPr>
            <w:tcW w:w="468" w:type="dxa"/>
          </w:tcPr>
          <w:p w:rsidR="006C029B" w:rsidRPr="00CB6EEB" w:rsidRDefault="006C029B" w:rsidP="007117EF">
            <w:pPr>
              <w:pStyle w:val="BodyText"/>
              <w:spacing w:before="120"/>
              <w:jc w:val="both"/>
              <w:rPr>
                <w:sz w:val="26"/>
                <w:szCs w:val="26"/>
              </w:rPr>
            </w:pPr>
            <w:r w:rsidRPr="00CB6EEB">
              <w:rPr>
                <w:sz w:val="26"/>
                <w:szCs w:val="26"/>
              </w:rPr>
              <w:t>8.</w:t>
            </w:r>
          </w:p>
        </w:tc>
        <w:tc>
          <w:tcPr>
            <w:tcW w:w="9468" w:type="dxa"/>
          </w:tcPr>
          <w:p w:rsidR="006C029B" w:rsidRPr="00CB6EEB" w:rsidRDefault="006C029B" w:rsidP="007117EF">
            <w:pPr>
              <w:pStyle w:val="BodyText"/>
              <w:spacing w:before="120"/>
              <w:jc w:val="both"/>
              <w:rPr>
                <w:sz w:val="26"/>
                <w:szCs w:val="26"/>
              </w:rPr>
            </w:pPr>
            <w:r w:rsidRPr="00CB6EEB">
              <w:rPr>
                <w:sz w:val="26"/>
                <w:szCs w:val="26"/>
              </w:rPr>
              <w:t xml:space="preserve">That at the end of 11 months, the tenant will handover peaceful vacant possession of the said property to the landlord of the house. The tenancy period of 11 months can be extended only with the consent of both the parties. In case the tenancy period is extended, the parties shall execute a fresh agreement of tenancy on fresh terms and conditions and there would be increase of rent @ 10%. </w:t>
            </w:r>
          </w:p>
        </w:tc>
      </w:tr>
      <w:tr w:rsidR="006C029B" w:rsidTr="00F552BA">
        <w:tc>
          <w:tcPr>
            <w:tcW w:w="468" w:type="dxa"/>
          </w:tcPr>
          <w:p w:rsidR="006C029B" w:rsidRPr="00CB6EEB" w:rsidRDefault="006C029B" w:rsidP="007117EF">
            <w:pPr>
              <w:pStyle w:val="BodyText"/>
              <w:spacing w:before="120"/>
              <w:jc w:val="both"/>
              <w:rPr>
                <w:sz w:val="26"/>
                <w:szCs w:val="26"/>
              </w:rPr>
            </w:pPr>
            <w:r w:rsidRPr="00CB6EEB">
              <w:rPr>
                <w:sz w:val="26"/>
                <w:szCs w:val="26"/>
              </w:rPr>
              <w:lastRenderedPageBreak/>
              <w:t>09.</w:t>
            </w:r>
          </w:p>
        </w:tc>
        <w:tc>
          <w:tcPr>
            <w:tcW w:w="9468" w:type="dxa"/>
          </w:tcPr>
          <w:p w:rsidR="006C029B" w:rsidRPr="00CB6EEB" w:rsidRDefault="006C029B" w:rsidP="007117EF">
            <w:pPr>
              <w:pStyle w:val="BodyText"/>
              <w:spacing w:before="120"/>
              <w:jc w:val="both"/>
              <w:rPr>
                <w:sz w:val="26"/>
                <w:szCs w:val="26"/>
              </w:rPr>
            </w:pPr>
            <w:r w:rsidRPr="00CB6EEB">
              <w:rPr>
                <w:sz w:val="26"/>
                <w:szCs w:val="26"/>
              </w:rPr>
              <w:t>The tenant shall not obstruct or suffer to be obstructed any passage or place of access to the said premises and shall at all times prevent their undue use to the annoyance of the landlord or otherwise. Further open roof will be free for landlord as also his family members and staff, whenever required. The open roof will be open for the other person or persons residing in the building.</w:t>
            </w:r>
          </w:p>
        </w:tc>
      </w:tr>
      <w:tr w:rsidR="006C029B" w:rsidTr="00F552BA">
        <w:tc>
          <w:tcPr>
            <w:tcW w:w="468" w:type="dxa"/>
          </w:tcPr>
          <w:p w:rsidR="006C029B" w:rsidRPr="00CB6EEB" w:rsidRDefault="006C029B" w:rsidP="007117EF">
            <w:pPr>
              <w:pStyle w:val="BodyText"/>
              <w:spacing w:before="120"/>
              <w:jc w:val="both"/>
              <w:rPr>
                <w:sz w:val="26"/>
                <w:szCs w:val="26"/>
              </w:rPr>
            </w:pPr>
            <w:r w:rsidRPr="00CB6EEB">
              <w:rPr>
                <w:sz w:val="26"/>
                <w:szCs w:val="26"/>
              </w:rPr>
              <w:t>10.</w:t>
            </w:r>
          </w:p>
        </w:tc>
        <w:tc>
          <w:tcPr>
            <w:tcW w:w="9468" w:type="dxa"/>
          </w:tcPr>
          <w:p w:rsidR="006C029B" w:rsidRPr="00CB6EEB" w:rsidRDefault="006C029B" w:rsidP="007117EF">
            <w:pPr>
              <w:pStyle w:val="BodyText"/>
              <w:spacing w:before="120"/>
              <w:jc w:val="both"/>
              <w:rPr>
                <w:sz w:val="26"/>
                <w:szCs w:val="26"/>
              </w:rPr>
            </w:pPr>
            <w:r w:rsidRPr="00CB6EEB">
              <w:rPr>
                <w:sz w:val="26"/>
                <w:szCs w:val="26"/>
              </w:rPr>
              <w:t xml:space="preserve">The tenant shall maintain the said premises in good repair at all times and shall make good all damages whether to the walls, ceiling, floors, doors, windows, shutters, fittings, fixtures and the electrical and water supply installations in every respect at the expense of the tenant. The tenant shall, in default of so doing and after intimation by the landlord, pay to the landlord all his costs, charges and expenses incurred or which may be incurred in doing which the landlord shall be entitled to do so on account of the tenant. </w:t>
            </w:r>
          </w:p>
        </w:tc>
      </w:tr>
      <w:tr w:rsidR="006C029B" w:rsidTr="00F552BA">
        <w:tc>
          <w:tcPr>
            <w:tcW w:w="468" w:type="dxa"/>
          </w:tcPr>
          <w:p w:rsidR="006C029B" w:rsidRPr="00CB6EEB" w:rsidRDefault="006C029B" w:rsidP="007117EF">
            <w:pPr>
              <w:pStyle w:val="BodyText"/>
              <w:spacing w:before="120"/>
              <w:jc w:val="both"/>
              <w:rPr>
                <w:sz w:val="26"/>
                <w:szCs w:val="26"/>
              </w:rPr>
            </w:pPr>
            <w:r w:rsidRPr="00CB6EEB">
              <w:rPr>
                <w:sz w:val="26"/>
                <w:szCs w:val="26"/>
              </w:rPr>
              <w:t>11.</w:t>
            </w:r>
          </w:p>
        </w:tc>
        <w:tc>
          <w:tcPr>
            <w:tcW w:w="9468" w:type="dxa"/>
          </w:tcPr>
          <w:p w:rsidR="006C029B" w:rsidRPr="00CB6EEB" w:rsidRDefault="006C029B" w:rsidP="007117EF">
            <w:pPr>
              <w:pStyle w:val="BodyText"/>
              <w:spacing w:before="120"/>
              <w:jc w:val="both"/>
              <w:rPr>
                <w:sz w:val="26"/>
                <w:szCs w:val="26"/>
              </w:rPr>
            </w:pPr>
            <w:r w:rsidRPr="00CB6EEB">
              <w:rPr>
                <w:sz w:val="26"/>
                <w:szCs w:val="26"/>
              </w:rPr>
              <w:t>The tenant shall not make any alterations in or erections upon the said premises without the prior permission in writing of the landlord.</w:t>
            </w:r>
          </w:p>
        </w:tc>
      </w:tr>
      <w:tr w:rsidR="006C029B" w:rsidTr="00F552BA">
        <w:tc>
          <w:tcPr>
            <w:tcW w:w="468" w:type="dxa"/>
          </w:tcPr>
          <w:p w:rsidR="006C029B" w:rsidRPr="00CB6EEB" w:rsidRDefault="006C029B" w:rsidP="007117EF">
            <w:pPr>
              <w:pStyle w:val="BodyText"/>
              <w:spacing w:before="120"/>
              <w:jc w:val="both"/>
              <w:rPr>
                <w:sz w:val="26"/>
                <w:szCs w:val="26"/>
              </w:rPr>
            </w:pPr>
            <w:r w:rsidRPr="00CB6EEB">
              <w:rPr>
                <w:sz w:val="26"/>
                <w:szCs w:val="26"/>
              </w:rPr>
              <w:t>12.</w:t>
            </w:r>
          </w:p>
        </w:tc>
        <w:tc>
          <w:tcPr>
            <w:tcW w:w="9468" w:type="dxa"/>
          </w:tcPr>
          <w:p w:rsidR="006C029B" w:rsidRPr="00CB6EEB" w:rsidRDefault="006C029B" w:rsidP="007117EF">
            <w:pPr>
              <w:pStyle w:val="BodyText"/>
              <w:spacing w:before="120"/>
              <w:jc w:val="both"/>
              <w:rPr>
                <w:sz w:val="26"/>
                <w:szCs w:val="26"/>
              </w:rPr>
            </w:pPr>
            <w:r w:rsidRPr="00CB6EEB">
              <w:rPr>
                <w:sz w:val="26"/>
                <w:szCs w:val="26"/>
              </w:rPr>
              <w:t>In the case of the breach by the tenant of any of the terms and conditions set out herein the landlord shall be entitled to give notice to the tenant calling upon the tenant to remedy the breach within one month there from and in case of the failure on the part of the tenant to do so then to terminate the tenancy.</w:t>
            </w:r>
          </w:p>
        </w:tc>
      </w:tr>
      <w:tr w:rsidR="006C029B" w:rsidTr="00F552BA">
        <w:tc>
          <w:tcPr>
            <w:tcW w:w="468" w:type="dxa"/>
          </w:tcPr>
          <w:p w:rsidR="006C029B" w:rsidRPr="00CB6EEB" w:rsidRDefault="006C029B" w:rsidP="007117EF">
            <w:pPr>
              <w:pStyle w:val="BodyText"/>
              <w:spacing w:before="120"/>
              <w:jc w:val="both"/>
              <w:rPr>
                <w:sz w:val="26"/>
                <w:szCs w:val="26"/>
              </w:rPr>
            </w:pPr>
            <w:r w:rsidRPr="00CB6EEB">
              <w:rPr>
                <w:sz w:val="26"/>
                <w:szCs w:val="26"/>
              </w:rPr>
              <w:t>13.</w:t>
            </w:r>
          </w:p>
        </w:tc>
        <w:tc>
          <w:tcPr>
            <w:tcW w:w="9468" w:type="dxa"/>
          </w:tcPr>
          <w:p w:rsidR="006C029B" w:rsidRPr="00CB6EEB" w:rsidRDefault="006C029B" w:rsidP="007117EF">
            <w:pPr>
              <w:pStyle w:val="BodyText"/>
              <w:spacing w:before="120"/>
              <w:jc w:val="both"/>
              <w:rPr>
                <w:sz w:val="26"/>
                <w:szCs w:val="26"/>
              </w:rPr>
            </w:pPr>
            <w:r w:rsidRPr="00CB6EEB">
              <w:rPr>
                <w:sz w:val="26"/>
                <w:szCs w:val="26"/>
              </w:rPr>
              <w:t>If at any time the landlord shall desire to terminate the tenancy agreement before the expiry of the term of this agreement, the landlord shall be entitled to do so by giving one month’s notice in writing to the tenant of his intention to so terminate the rent note which shall absolutely cease and stand determined.</w:t>
            </w:r>
          </w:p>
        </w:tc>
      </w:tr>
      <w:tr w:rsidR="006C029B" w:rsidTr="00F552BA">
        <w:tc>
          <w:tcPr>
            <w:tcW w:w="468" w:type="dxa"/>
          </w:tcPr>
          <w:p w:rsidR="006C029B" w:rsidRPr="00CB6EEB" w:rsidRDefault="006C029B" w:rsidP="007117EF">
            <w:pPr>
              <w:pStyle w:val="BodyText"/>
              <w:spacing w:before="120"/>
              <w:jc w:val="both"/>
              <w:rPr>
                <w:sz w:val="26"/>
                <w:szCs w:val="26"/>
              </w:rPr>
            </w:pPr>
            <w:r w:rsidRPr="00CB6EEB">
              <w:rPr>
                <w:sz w:val="26"/>
                <w:szCs w:val="26"/>
              </w:rPr>
              <w:t>14.</w:t>
            </w:r>
          </w:p>
        </w:tc>
        <w:tc>
          <w:tcPr>
            <w:tcW w:w="9468" w:type="dxa"/>
          </w:tcPr>
          <w:p w:rsidR="006C029B" w:rsidRPr="00CB6EEB" w:rsidRDefault="006C029B" w:rsidP="007117EF">
            <w:pPr>
              <w:pStyle w:val="BodyText"/>
              <w:spacing w:before="120"/>
              <w:jc w:val="both"/>
              <w:rPr>
                <w:sz w:val="26"/>
                <w:szCs w:val="26"/>
              </w:rPr>
            </w:pPr>
            <w:r w:rsidRPr="00CB6EEB">
              <w:rPr>
                <w:sz w:val="26"/>
                <w:szCs w:val="26"/>
              </w:rPr>
              <w:t>First part has provided one ceiling fan to the second part which shall be maintained properly by the second part.</w:t>
            </w:r>
          </w:p>
        </w:tc>
      </w:tr>
      <w:tr w:rsidR="006C029B" w:rsidTr="00F552BA">
        <w:tc>
          <w:tcPr>
            <w:tcW w:w="468" w:type="dxa"/>
          </w:tcPr>
          <w:p w:rsidR="006C029B" w:rsidRPr="00CB6EEB" w:rsidRDefault="006C029B" w:rsidP="007117EF">
            <w:pPr>
              <w:pStyle w:val="BodyText"/>
              <w:spacing w:before="120"/>
              <w:jc w:val="both"/>
              <w:rPr>
                <w:sz w:val="26"/>
                <w:szCs w:val="26"/>
              </w:rPr>
            </w:pPr>
            <w:r w:rsidRPr="00CB6EEB">
              <w:rPr>
                <w:sz w:val="26"/>
                <w:szCs w:val="26"/>
              </w:rPr>
              <w:t>15.</w:t>
            </w:r>
          </w:p>
        </w:tc>
        <w:tc>
          <w:tcPr>
            <w:tcW w:w="9468" w:type="dxa"/>
          </w:tcPr>
          <w:p w:rsidR="006C029B" w:rsidRPr="00CB6EEB" w:rsidRDefault="006C029B" w:rsidP="007117EF">
            <w:pPr>
              <w:pStyle w:val="BodyText"/>
              <w:spacing w:before="120"/>
              <w:jc w:val="both"/>
              <w:rPr>
                <w:sz w:val="26"/>
                <w:szCs w:val="26"/>
              </w:rPr>
            </w:pPr>
            <w:r w:rsidRPr="00CB6EEB">
              <w:rPr>
                <w:sz w:val="26"/>
                <w:szCs w:val="26"/>
              </w:rPr>
              <w:t xml:space="preserve">Second part has no right to park any four wheeler in the premises. Only two wheeler can be parked in side the premises. </w:t>
            </w:r>
          </w:p>
        </w:tc>
      </w:tr>
    </w:tbl>
    <w:p w:rsidR="006C029B" w:rsidRPr="00EA0F1D" w:rsidRDefault="006C029B" w:rsidP="00EA0F1D">
      <w:pPr>
        <w:spacing w:before="120"/>
        <w:jc w:val="both"/>
        <w:rPr>
          <w:sz w:val="26"/>
          <w:szCs w:val="26"/>
        </w:rPr>
      </w:pPr>
    </w:p>
    <w:p w:rsidR="00AA4821" w:rsidRPr="00EA0F1D" w:rsidRDefault="00AA4821" w:rsidP="00EA0F1D">
      <w:pPr>
        <w:pStyle w:val="BodyText"/>
        <w:tabs>
          <w:tab w:val="left" w:pos="450"/>
        </w:tabs>
        <w:spacing w:before="120"/>
        <w:ind w:left="450" w:hanging="450"/>
        <w:jc w:val="both"/>
        <w:rPr>
          <w:sz w:val="26"/>
          <w:szCs w:val="26"/>
        </w:rPr>
      </w:pPr>
    </w:p>
    <w:p w:rsidR="00101664" w:rsidRPr="00EA0F1D" w:rsidRDefault="00101664" w:rsidP="00101664">
      <w:pPr>
        <w:pStyle w:val="BodyText"/>
        <w:rPr>
          <w:b/>
          <w:sz w:val="26"/>
          <w:szCs w:val="26"/>
        </w:rPr>
      </w:pPr>
      <w:r w:rsidRPr="00EA0F1D">
        <w:rPr>
          <w:b/>
          <w:sz w:val="26"/>
          <w:szCs w:val="26"/>
        </w:rPr>
        <w:t>Witnesses :</w:t>
      </w:r>
    </w:p>
    <w:p w:rsidR="00E37FCE" w:rsidRPr="00EA0F1D" w:rsidRDefault="00E37FCE" w:rsidP="00EA0F1D">
      <w:pPr>
        <w:pStyle w:val="BodyText"/>
        <w:tabs>
          <w:tab w:val="left" w:pos="450"/>
        </w:tabs>
        <w:ind w:left="450" w:hanging="450"/>
        <w:jc w:val="both"/>
        <w:rPr>
          <w:sz w:val="26"/>
          <w:szCs w:val="26"/>
        </w:rPr>
      </w:pPr>
    </w:p>
    <w:p w:rsidR="00A35A88" w:rsidRPr="00EA0F1D" w:rsidRDefault="00101664" w:rsidP="00EA0F1D">
      <w:pPr>
        <w:pStyle w:val="BodyText"/>
        <w:tabs>
          <w:tab w:val="center" w:pos="6390"/>
        </w:tabs>
        <w:rPr>
          <w:b/>
          <w:sz w:val="26"/>
          <w:szCs w:val="26"/>
        </w:rPr>
      </w:pPr>
      <w:r>
        <w:rPr>
          <w:b/>
          <w:sz w:val="26"/>
          <w:szCs w:val="26"/>
        </w:rPr>
        <w:t xml:space="preserve">                                                                            </w:t>
      </w:r>
      <w:r w:rsidR="00A35A88" w:rsidRPr="00EA0F1D">
        <w:rPr>
          <w:b/>
          <w:sz w:val="26"/>
          <w:szCs w:val="26"/>
        </w:rPr>
        <w:t>(</w:t>
      </w:r>
      <w:r w:rsidR="00F717F7">
        <w:rPr>
          <w:b/>
          <w:sz w:val="26"/>
          <w:szCs w:val="26"/>
        </w:rPr>
        <w:t>-----------------------------------</w:t>
      </w:r>
      <w:r w:rsidR="00A35A88" w:rsidRPr="00EA0F1D">
        <w:rPr>
          <w:b/>
          <w:sz w:val="26"/>
          <w:szCs w:val="26"/>
        </w:rPr>
        <w:t>)</w:t>
      </w:r>
    </w:p>
    <w:p w:rsidR="00A35A88" w:rsidRPr="00EA0F1D" w:rsidRDefault="00EA0F1D" w:rsidP="00EA0F1D">
      <w:pPr>
        <w:pStyle w:val="BodyText"/>
        <w:tabs>
          <w:tab w:val="center" w:pos="6390"/>
        </w:tabs>
        <w:rPr>
          <w:sz w:val="26"/>
          <w:szCs w:val="26"/>
        </w:rPr>
      </w:pPr>
      <w:r>
        <w:rPr>
          <w:sz w:val="26"/>
          <w:szCs w:val="26"/>
        </w:rPr>
        <w:tab/>
      </w:r>
      <w:r w:rsidR="00A35A88" w:rsidRPr="00EA0F1D">
        <w:rPr>
          <w:sz w:val="26"/>
          <w:szCs w:val="26"/>
        </w:rPr>
        <w:t>THE LANDLORD</w:t>
      </w:r>
    </w:p>
    <w:p w:rsidR="00A35A88" w:rsidRPr="00EA0F1D" w:rsidRDefault="00A35A88" w:rsidP="00EA0F1D">
      <w:pPr>
        <w:pStyle w:val="BodyText"/>
        <w:jc w:val="right"/>
        <w:rPr>
          <w:sz w:val="26"/>
          <w:szCs w:val="26"/>
        </w:rPr>
      </w:pPr>
    </w:p>
    <w:p w:rsidR="00A35A88" w:rsidRPr="00EA0F1D" w:rsidRDefault="00A35A88" w:rsidP="00EA0F1D">
      <w:pPr>
        <w:pStyle w:val="BodyText"/>
        <w:rPr>
          <w:sz w:val="26"/>
          <w:szCs w:val="26"/>
        </w:rPr>
      </w:pPr>
    </w:p>
    <w:p w:rsidR="00A35A88" w:rsidRPr="00EA0F1D" w:rsidRDefault="00A35A88" w:rsidP="00EA0F1D">
      <w:pPr>
        <w:pStyle w:val="BodyText"/>
        <w:rPr>
          <w:sz w:val="26"/>
          <w:szCs w:val="26"/>
        </w:rPr>
      </w:pPr>
    </w:p>
    <w:p w:rsidR="00A35A88" w:rsidRPr="00EA0F1D" w:rsidRDefault="00C515C3" w:rsidP="00D971B6">
      <w:pPr>
        <w:pStyle w:val="BodyText"/>
        <w:tabs>
          <w:tab w:val="center" w:pos="6480"/>
        </w:tabs>
        <w:ind w:left="2160"/>
        <w:rPr>
          <w:b/>
          <w:sz w:val="26"/>
          <w:szCs w:val="26"/>
        </w:rPr>
      </w:pPr>
      <w:r w:rsidRPr="00EA0F1D">
        <w:rPr>
          <w:b/>
          <w:sz w:val="26"/>
          <w:szCs w:val="26"/>
        </w:rPr>
        <w:t xml:space="preserve"> </w:t>
      </w:r>
      <w:r w:rsidR="00BB4CF3" w:rsidRPr="00EA0F1D">
        <w:rPr>
          <w:b/>
          <w:sz w:val="26"/>
          <w:szCs w:val="26"/>
        </w:rPr>
        <w:tab/>
      </w:r>
      <w:r w:rsidR="00101664">
        <w:rPr>
          <w:b/>
          <w:sz w:val="26"/>
          <w:szCs w:val="26"/>
        </w:rPr>
        <w:t xml:space="preserve">    </w:t>
      </w:r>
      <w:r w:rsidR="00F717F7">
        <w:rPr>
          <w:b/>
          <w:sz w:val="26"/>
          <w:szCs w:val="26"/>
        </w:rPr>
        <w:t>----------------------------------------</w:t>
      </w:r>
    </w:p>
    <w:p w:rsidR="00A35A88" w:rsidRPr="00EA0F1D" w:rsidRDefault="00BB4CF3" w:rsidP="00EA0F1D">
      <w:pPr>
        <w:pStyle w:val="BodyText"/>
        <w:tabs>
          <w:tab w:val="center" w:pos="6390"/>
          <w:tab w:val="center" w:pos="6480"/>
        </w:tabs>
        <w:ind w:left="3600" w:firstLine="720"/>
        <w:rPr>
          <w:sz w:val="26"/>
          <w:szCs w:val="26"/>
        </w:rPr>
      </w:pPr>
      <w:r w:rsidRPr="00EA0F1D">
        <w:rPr>
          <w:sz w:val="26"/>
          <w:szCs w:val="26"/>
        </w:rPr>
        <w:tab/>
      </w:r>
      <w:r w:rsidR="00A35A88" w:rsidRPr="00EA0F1D">
        <w:rPr>
          <w:sz w:val="26"/>
          <w:szCs w:val="26"/>
        </w:rPr>
        <w:t>TENANT</w:t>
      </w:r>
    </w:p>
    <w:p w:rsidR="00A35A88" w:rsidRPr="00EA0F1D" w:rsidRDefault="00A35A88" w:rsidP="00EA0F1D">
      <w:pPr>
        <w:pStyle w:val="BodyText"/>
        <w:rPr>
          <w:sz w:val="26"/>
          <w:szCs w:val="26"/>
        </w:rPr>
      </w:pPr>
    </w:p>
    <w:p w:rsidR="00A35A88" w:rsidRPr="00EA0F1D" w:rsidRDefault="00A35A88" w:rsidP="00EA0F1D">
      <w:pPr>
        <w:pStyle w:val="BodyText"/>
        <w:rPr>
          <w:sz w:val="26"/>
          <w:szCs w:val="26"/>
        </w:rPr>
      </w:pPr>
    </w:p>
    <w:p w:rsidR="00A35A88" w:rsidRPr="00EA0F1D" w:rsidRDefault="00A35A88" w:rsidP="00EA0F1D">
      <w:pPr>
        <w:pStyle w:val="BodyText"/>
        <w:rPr>
          <w:sz w:val="26"/>
          <w:szCs w:val="26"/>
        </w:rPr>
      </w:pPr>
    </w:p>
    <w:sectPr w:rsidR="00A35A88" w:rsidRPr="00EA0F1D" w:rsidSect="00F146A4">
      <w:headerReference w:type="even" r:id="rId7"/>
      <w:headerReference w:type="default" r:id="rId8"/>
      <w:pgSz w:w="12240" w:h="20160" w:code="5"/>
      <w:pgMar w:top="900" w:right="108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9B0" w:rsidRDefault="001A39B0">
      <w:r>
        <w:separator/>
      </w:r>
    </w:p>
  </w:endnote>
  <w:endnote w:type="continuationSeparator" w:id="0">
    <w:p w:rsidR="001A39B0" w:rsidRDefault="001A3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9B0" w:rsidRDefault="001A39B0">
      <w:r>
        <w:separator/>
      </w:r>
    </w:p>
  </w:footnote>
  <w:footnote w:type="continuationSeparator" w:id="0">
    <w:p w:rsidR="001A39B0" w:rsidRDefault="001A39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E1" w:rsidRDefault="001648AE" w:rsidP="00EA0F1D">
    <w:pPr>
      <w:pStyle w:val="Header"/>
      <w:framePr w:wrap="around" w:vAnchor="text" w:hAnchor="margin" w:xAlign="center" w:y="1"/>
      <w:rPr>
        <w:rStyle w:val="PageNumber"/>
      </w:rPr>
    </w:pPr>
    <w:r>
      <w:rPr>
        <w:rStyle w:val="PageNumber"/>
      </w:rPr>
      <w:fldChar w:fldCharType="begin"/>
    </w:r>
    <w:r w:rsidR="00C37EE1">
      <w:rPr>
        <w:rStyle w:val="PageNumber"/>
      </w:rPr>
      <w:instrText xml:space="preserve">PAGE  </w:instrText>
    </w:r>
    <w:r>
      <w:rPr>
        <w:rStyle w:val="PageNumber"/>
      </w:rPr>
      <w:fldChar w:fldCharType="end"/>
    </w:r>
  </w:p>
  <w:p w:rsidR="00C37EE1" w:rsidRDefault="00C37E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E1" w:rsidRDefault="001648AE" w:rsidP="00EA0F1D">
    <w:pPr>
      <w:pStyle w:val="Header"/>
      <w:framePr w:wrap="around" w:vAnchor="text" w:hAnchor="margin" w:xAlign="center" w:y="1"/>
      <w:rPr>
        <w:rStyle w:val="PageNumber"/>
      </w:rPr>
    </w:pPr>
    <w:r>
      <w:rPr>
        <w:rStyle w:val="PageNumber"/>
      </w:rPr>
      <w:fldChar w:fldCharType="begin"/>
    </w:r>
    <w:r w:rsidR="00C37EE1">
      <w:rPr>
        <w:rStyle w:val="PageNumber"/>
      </w:rPr>
      <w:instrText xml:space="preserve">PAGE  </w:instrText>
    </w:r>
    <w:r>
      <w:rPr>
        <w:rStyle w:val="PageNumber"/>
      </w:rPr>
      <w:fldChar w:fldCharType="separate"/>
    </w:r>
    <w:r w:rsidR="006504AA">
      <w:rPr>
        <w:rStyle w:val="PageNumber"/>
        <w:noProof/>
      </w:rPr>
      <w:t>2</w:t>
    </w:r>
    <w:r>
      <w:rPr>
        <w:rStyle w:val="PageNumber"/>
      </w:rPr>
      <w:fldChar w:fldCharType="end"/>
    </w:r>
  </w:p>
  <w:p w:rsidR="00C37EE1" w:rsidRPr="00EA0F1D" w:rsidRDefault="00C37EE1" w:rsidP="00EA0F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3AA8"/>
    <w:multiLevelType w:val="hybridMultilevel"/>
    <w:tmpl w:val="5EAE976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6F7210"/>
    <w:multiLevelType w:val="hybridMultilevel"/>
    <w:tmpl w:val="7416C9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1E6796"/>
    <w:multiLevelType w:val="hybridMultilevel"/>
    <w:tmpl w:val="FBAA44E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E256BA"/>
    <w:multiLevelType w:val="singleLevel"/>
    <w:tmpl w:val="C122C4D0"/>
    <w:lvl w:ilvl="0">
      <w:start w:val="1"/>
      <w:numFmt w:val="decimal"/>
      <w:lvlText w:val="%1."/>
      <w:lvlJc w:val="left"/>
      <w:pPr>
        <w:tabs>
          <w:tab w:val="num" w:pos="720"/>
        </w:tabs>
        <w:ind w:left="720" w:hanging="720"/>
      </w:pPr>
      <w:rPr>
        <w:rFonts w:hint="default"/>
      </w:rPr>
    </w:lvl>
  </w:abstractNum>
  <w:abstractNum w:abstractNumId="4">
    <w:nsid w:val="62B62F0C"/>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6BEC0ABE"/>
    <w:multiLevelType w:val="hybridMultilevel"/>
    <w:tmpl w:val="7D6067BE"/>
    <w:lvl w:ilvl="0" w:tplc="BCC68B3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D54AC"/>
    <w:rsid w:val="00005B5F"/>
    <w:rsid w:val="0004243C"/>
    <w:rsid w:val="0006095F"/>
    <w:rsid w:val="000750C0"/>
    <w:rsid w:val="000929EC"/>
    <w:rsid w:val="000A4E1A"/>
    <w:rsid w:val="000B7226"/>
    <w:rsid w:val="000C2BCD"/>
    <w:rsid w:val="000D0A91"/>
    <w:rsid w:val="00100536"/>
    <w:rsid w:val="00101664"/>
    <w:rsid w:val="001021D4"/>
    <w:rsid w:val="00107678"/>
    <w:rsid w:val="0011035E"/>
    <w:rsid w:val="0011707C"/>
    <w:rsid w:val="0012094C"/>
    <w:rsid w:val="00134ACC"/>
    <w:rsid w:val="00135D1A"/>
    <w:rsid w:val="00154BF8"/>
    <w:rsid w:val="0016201E"/>
    <w:rsid w:val="001648AE"/>
    <w:rsid w:val="001825D2"/>
    <w:rsid w:val="001A39B0"/>
    <w:rsid w:val="001B5078"/>
    <w:rsid w:val="001C1722"/>
    <w:rsid w:val="001C2673"/>
    <w:rsid w:val="001C4CEB"/>
    <w:rsid w:val="001D1492"/>
    <w:rsid w:val="001D6D7A"/>
    <w:rsid w:val="001E1F45"/>
    <w:rsid w:val="001E3360"/>
    <w:rsid w:val="0023458C"/>
    <w:rsid w:val="00257995"/>
    <w:rsid w:val="0026199A"/>
    <w:rsid w:val="00283CC3"/>
    <w:rsid w:val="002A048E"/>
    <w:rsid w:val="002D7A21"/>
    <w:rsid w:val="00307B2D"/>
    <w:rsid w:val="00312ABC"/>
    <w:rsid w:val="00313929"/>
    <w:rsid w:val="003601F2"/>
    <w:rsid w:val="00391377"/>
    <w:rsid w:val="003A3114"/>
    <w:rsid w:val="003A5BDB"/>
    <w:rsid w:val="003B28B6"/>
    <w:rsid w:val="003D54AC"/>
    <w:rsid w:val="003F2C34"/>
    <w:rsid w:val="003F4422"/>
    <w:rsid w:val="00405C78"/>
    <w:rsid w:val="00411E3A"/>
    <w:rsid w:val="00431725"/>
    <w:rsid w:val="00444277"/>
    <w:rsid w:val="00447943"/>
    <w:rsid w:val="004847D9"/>
    <w:rsid w:val="00486239"/>
    <w:rsid w:val="004A344F"/>
    <w:rsid w:val="004B4CF9"/>
    <w:rsid w:val="004C034D"/>
    <w:rsid w:val="004C23DE"/>
    <w:rsid w:val="004D363A"/>
    <w:rsid w:val="004D486B"/>
    <w:rsid w:val="004D48DD"/>
    <w:rsid w:val="004F2910"/>
    <w:rsid w:val="005028B3"/>
    <w:rsid w:val="00504C07"/>
    <w:rsid w:val="00510EF3"/>
    <w:rsid w:val="00512C0B"/>
    <w:rsid w:val="005170EB"/>
    <w:rsid w:val="005460E5"/>
    <w:rsid w:val="005578EA"/>
    <w:rsid w:val="00584669"/>
    <w:rsid w:val="00591F0D"/>
    <w:rsid w:val="005A0590"/>
    <w:rsid w:val="005B2B4D"/>
    <w:rsid w:val="005B3C18"/>
    <w:rsid w:val="005C013A"/>
    <w:rsid w:val="005C378B"/>
    <w:rsid w:val="005C5139"/>
    <w:rsid w:val="005D0E5A"/>
    <w:rsid w:val="00600F30"/>
    <w:rsid w:val="00614D3E"/>
    <w:rsid w:val="006165CE"/>
    <w:rsid w:val="00627B9B"/>
    <w:rsid w:val="00631C1A"/>
    <w:rsid w:val="00636D80"/>
    <w:rsid w:val="006504AA"/>
    <w:rsid w:val="00660503"/>
    <w:rsid w:val="00674AC0"/>
    <w:rsid w:val="006804F8"/>
    <w:rsid w:val="006932B5"/>
    <w:rsid w:val="006A771D"/>
    <w:rsid w:val="006B08B8"/>
    <w:rsid w:val="006B4E33"/>
    <w:rsid w:val="006C029B"/>
    <w:rsid w:val="006C413C"/>
    <w:rsid w:val="006D0765"/>
    <w:rsid w:val="006E1D34"/>
    <w:rsid w:val="006F0D3D"/>
    <w:rsid w:val="006F45C1"/>
    <w:rsid w:val="00706136"/>
    <w:rsid w:val="00722013"/>
    <w:rsid w:val="00725596"/>
    <w:rsid w:val="00732E56"/>
    <w:rsid w:val="00752935"/>
    <w:rsid w:val="007827C1"/>
    <w:rsid w:val="00784ED6"/>
    <w:rsid w:val="007A57F6"/>
    <w:rsid w:val="007A7322"/>
    <w:rsid w:val="007B0A39"/>
    <w:rsid w:val="007C2BC6"/>
    <w:rsid w:val="007C789D"/>
    <w:rsid w:val="007D018C"/>
    <w:rsid w:val="007E3ADB"/>
    <w:rsid w:val="00812F24"/>
    <w:rsid w:val="00813303"/>
    <w:rsid w:val="008442CA"/>
    <w:rsid w:val="00846989"/>
    <w:rsid w:val="00846D8E"/>
    <w:rsid w:val="00850366"/>
    <w:rsid w:val="00864B3E"/>
    <w:rsid w:val="0088298E"/>
    <w:rsid w:val="00894DB5"/>
    <w:rsid w:val="008A330E"/>
    <w:rsid w:val="008D1710"/>
    <w:rsid w:val="008F04AB"/>
    <w:rsid w:val="0090142C"/>
    <w:rsid w:val="00901476"/>
    <w:rsid w:val="009019A8"/>
    <w:rsid w:val="00934719"/>
    <w:rsid w:val="00990196"/>
    <w:rsid w:val="00993FBC"/>
    <w:rsid w:val="009B570A"/>
    <w:rsid w:val="00A0544E"/>
    <w:rsid w:val="00A1345B"/>
    <w:rsid w:val="00A13ACE"/>
    <w:rsid w:val="00A20DFB"/>
    <w:rsid w:val="00A35A88"/>
    <w:rsid w:val="00A55894"/>
    <w:rsid w:val="00A60894"/>
    <w:rsid w:val="00A67383"/>
    <w:rsid w:val="00A73353"/>
    <w:rsid w:val="00A734C0"/>
    <w:rsid w:val="00A83C68"/>
    <w:rsid w:val="00AA02C4"/>
    <w:rsid w:val="00AA4821"/>
    <w:rsid w:val="00AA5430"/>
    <w:rsid w:val="00AD664E"/>
    <w:rsid w:val="00AE34B6"/>
    <w:rsid w:val="00AE3BB4"/>
    <w:rsid w:val="00AF5133"/>
    <w:rsid w:val="00B04A12"/>
    <w:rsid w:val="00B07DA5"/>
    <w:rsid w:val="00B26651"/>
    <w:rsid w:val="00B4102D"/>
    <w:rsid w:val="00B57EB7"/>
    <w:rsid w:val="00B8073B"/>
    <w:rsid w:val="00B9134B"/>
    <w:rsid w:val="00BB22B8"/>
    <w:rsid w:val="00BB3898"/>
    <w:rsid w:val="00BB4CF3"/>
    <w:rsid w:val="00BB6C08"/>
    <w:rsid w:val="00C00CAE"/>
    <w:rsid w:val="00C063C6"/>
    <w:rsid w:val="00C21086"/>
    <w:rsid w:val="00C23048"/>
    <w:rsid w:val="00C37EE1"/>
    <w:rsid w:val="00C443BE"/>
    <w:rsid w:val="00C44A63"/>
    <w:rsid w:val="00C515C3"/>
    <w:rsid w:val="00C60128"/>
    <w:rsid w:val="00C60C91"/>
    <w:rsid w:val="00C85341"/>
    <w:rsid w:val="00C954A8"/>
    <w:rsid w:val="00CA0A95"/>
    <w:rsid w:val="00CA3BEA"/>
    <w:rsid w:val="00CB5EA6"/>
    <w:rsid w:val="00CB6023"/>
    <w:rsid w:val="00CC26E6"/>
    <w:rsid w:val="00CC6876"/>
    <w:rsid w:val="00CD5513"/>
    <w:rsid w:val="00CE178E"/>
    <w:rsid w:val="00D20E86"/>
    <w:rsid w:val="00D32FD8"/>
    <w:rsid w:val="00D761D5"/>
    <w:rsid w:val="00D8389A"/>
    <w:rsid w:val="00D84569"/>
    <w:rsid w:val="00D971B6"/>
    <w:rsid w:val="00DB4889"/>
    <w:rsid w:val="00DB7CE6"/>
    <w:rsid w:val="00E10366"/>
    <w:rsid w:val="00E31CC9"/>
    <w:rsid w:val="00E3584F"/>
    <w:rsid w:val="00E365F6"/>
    <w:rsid w:val="00E37FCE"/>
    <w:rsid w:val="00E551A4"/>
    <w:rsid w:val="00E66961"/>
    <w:rsid w:val="00E96400"/>
    <w:rsid w:val="00E97606"/>
    <w:rsid w:val="00EA0F1D"/>
    <w:rsid w:val="00EA2D68"/>
    <w:rsid w:val="00EB131B"/>
    <w:rsid w:val="00EB5F04"/>
    <w:rsid w:val="00ED0709"/>
    <w:rsid w:val="00EE0FEC"/>
    <w:rsid w:val="00EF2851"/>
    <w:rsid w:val="00EF58B3"/>
    <w:rsid w:val="00F055D0"/>
    <w:rsid w:val="00F06E6C"/>
    <w:rsid w:val="00F146A4"/>
    <w:rsid w:val="00F335AE"/>
    <w:rsid w:val="00F5174C"/>
    <w:rsid w:val="00F552BA"/>
    <w:rsid w:val="00F56C4E"/>
    <w:rsid w:val="00F717F7"/>
    <w:rsid w:val="00F72C4F"/>
    <w:rsid w:val="00F84113"/>
    <w:rsid w:val="00F913D1"/>
    <w:rsid w:val="00FA0979"/>
    <w:rsid w:val="00FA1116"/>
    <w:rsid w:val="00FA7107"/>
    <w:rsid w:val="00FC158E"/>
    <w:rsid w:val="00FD28AC"/>
    <w:rsid w:val="00FD4C2A"/>
    <w:rsid w:val="00FD5B7B"/>
    <w:rsid w:val="00FE0B84"/>
    <w:rsid w:val="00FE7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8AE"/>
  </w:style>
  <w:style w:type="paragraph" w:styleId="Heading1">
    <w:name w:val="heading 1"/>
    <w:basedOn w:val="Normal"/>
    <w:next w:val="Normal"/>
    <w:qFormat/>
    <w:rsid w:val="001648AE"/>
    <w:pPr>
      <w:keepNext/>
      <w:outlineLvl w:val="0"/>
    </w:pPr>
    <w:rPr>
      <w:sz w:val="24"/>
    </w:rPr>
  </w:style>
  <w:style w:type="paragraph" w:styleId="Heading2">
    <w:name w:val="heading 2"/>
    <w:basedOn w:val="Normal"/>
    <w:next w:val="Normal"/>
    <w:qFormat/>
    <w:rsid w:val="001648AE"/>
    <w:pPr>
      <w:keepNext/>
      <w:jc w:val="cente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648AE"/>
    <w:rPr>
      <w:sz w:val="24"/>
    </w:rPr>
  </w:style>
  <w:style w:type="paragraph" w:styleId="Title">
    <w:name w:val="Title"/>
    <w:basedOn w:val="Normal"/>
    <w:qFormat/>
    <w:rsid w:val="001648AE"/>
    <w:pPr>
      <w:jc w:val="center"/>
    </w:pPr>
    <w:rPr>
      <w:b/>
      <w:sz w:val="32"/>
      <w:u w:val="single"/>
    </w:rPr>
  </w:style>
  <w:style w:type="paragraph" w:styleId="Header">
    <w:name w:val="header"/>
    <w:basedOn w:val="Normal"/>
    <w:rsid w:val="001648AE"/>
    <w:pPr>
      <w:tabs>
        <w:tab w:val="center" w:pos="4320"/>
        <w:tab w:val="right" w:pos="8640"/>
      </w:tabs>
    </w:pPr>
  </w:style>
  <w:style w:type="paragraph" w:styleId="Footer">
    <w:name w:val="footer"/>
    <w:basedOn w:val="Normal"/>
    <w:rsid w:val="001648AE"/>
    <w:pPr>
      <w:tabs>
        <w:tab w:val="center" w:pos="4320"/>
        <w:tab w:val="right" w:pos="8640"/>
      </w:tabs>
    </w:pPr>
  </w:style>
  <w:style w:type="character" w:styleId="PageNumber">
    <w:name w:val="page number"/>
    <w:basedOn w:val="DefaultParagraphFont"/>
    <w:rsid w:val="001648AE"/>
  </w:style>
  <w:style w:type="table" w:styleId="TableGrid">
    <w:name w:val="Table Grid"/>
    <w:basedOn w:val="TableNormal"/>
    <w:rsid w:val="006C0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RENT NOTE</vt:lpstr>
    </vt:vector>
  </TitlesOfParts>
  <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NOTE</dc:title>
  <dc:creator>Madam</dc:creator>
  <cp:lastModifiedBy>user</cp:lastModifiedBy>
  <cp:revision>12</cp:revision>
  <cp:lastPrinted>2015-03-30T06:26:00Z</cp:lastPrinted>
  <dcterms:created xsi:type="dcterms:W3CDTF">2022-02-03T09:14:00Z</dcterms:created>
  <dcterms:modified xsi:type="dcterms:W3CDTF">2022-02-03T10:26:00Z</dcterms:modified>
</cp:coreProperties>
</file>