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71142C" w:rsidRPr="0071142C" w14:paraId="653DE368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911775" w14:textId="77777777" w:rsidR="0071142C" w:rsidRPr="0071142C" w:rsidRDefault="0071142C" w:rsidP="0071142C"/>
        </w:tc>
      </w:tr>
      <w:tr w:rsidR="0071142C" w:rsidRPr="0071142C" w14:paraId="363F5458" w14:textId="77777777">
        <w:trPr>
          <w:trHeight w:val="253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249E905" w14:textId="093C2ECC" w:rsidR="0071142C" w:rsidRPr="0071142C" w:rsidRDefault="0071142C" w:rsidP="0071142C">
            <w:bookmarkStart w:id="0" w:name="_GoBack"/>
            <w:bookmarkEnd w:id="0"/>
          </w:p>
          <w:p w14:paraId="387D2F4C" w14:textId="77777777" w:rsidR="0071142C" w:rsidRPr="0071142C" w:rsidRDefault="0071142C" w:rsidP="0071142C">
            <w:r w:rsidRPr="0071142C">
              <w:rPr>
                <w:b/>
                <w:bCs/>
              </w:rPr>
              <w:t>To,</w:t>
            </w:r>
          </w:p>
          <w:p w14:paraId="358C3F37" w14:textId="77777777" w:rsidR="0071142C" w:rsidRPr="0071142C" w:rsidRDefault="0071142C" w:rsidP="0071142C">
            <w:r w:rsidRPr="0071142C">
              <w:t>The State Tax Officer,</w:t>
            </w:r>
          </w:p>
          <w:p w14:paraId="6061FB31" w14:textId="77777777" w:rsidR="0071142C" w:rsidRPr="0071142C" w:rsidRDefault="0071142C" w:rsidP="0071142C">
            <w:r w:rsidRPr="0071142C">
              <w:t>Ichalkaranji-715,</w:t>
            </w:r>
          </w:p>
          <w:p w14:paraId="29EE7B51" w14:textId="77777777" w:rsidR="0071142C" w:rsidRPr="0071142C" w:rsidRDefault="0071142C" w:rsidP="0071142C">
            <w:r w:rsidRPr="0071142C">
              <w:t>Department of Goods and Services Tax,</w:t>
            </w:r>
          </w:p>
          <w:p w14:paraId="3CFD9736" w14:textId="77777777" w:rsidR="0071142C" w:rsidRPr="0071142C" w:rsidRDefault="0071142C" w:rsidP="0071142C">
            <w:r w:rsidRPr="0071142C">
              <w:t>Kolhapur, Maharashtra.</w:t>
            </w:r>
          </w:p>
          <w:p w14:paraId="679EC2B7" w14:textId="4F6F4C8C" w:rsidR="0071142C" w:rsidRPr="0071142C" w:rsidRDefault="0071142C" w:rsidP="0071142C">
            <w:r w:rsidRPr="0071142C">
              <w:rPr>
                <w:b/>
                <w:bCs/>
              </w:rPr>
              <w:t>Subject:</w:t>
            </w:r>
            <w:r w:rsidRPr="0071142C">
              <w:t xml:space="preserve"> Reply to Show Cause Notice No. STO-ICHALKARANJI_715/GST/negative </w:t>
            </w:r>
            <w:proofErr w:type="spellStart"/>
            <w:r w:rsidRPr="0071142C">
              <w:t>liab</w:t>
            </w:r>
            <w:proofErr w:type="spellEnd"/>
            <w:r w:rsidRPr="0071142C">
              <w:t>. (2020-21)/2024-25/B-364 dated 31/12/2024 – Negative Liability in </w:t>
            </w:r>
            <w:r w:rsidRPr="0071142C">
              <w:rPr>
                <w:b/>
                <w:bCs/>
              </w:rPr>
              <w:t>GSTR-4</w:t>
            </w:r>
          </w:p>
          <w:p w14:paraId="50A0C6FD" w14:textId="77777777" w:rsidR="0071142C" w:rsidRPr="0071142C" w:rsidRDefault="0071142C" w:rsidP="0071142C">
            <w:r w:rsidRPr="0071142C">
              <w:rPr>
                <w:b/>
                <w:bCs/>
              </w:rPr>
              <w:t>Respected Sir,</w:t>
            </w:r>
          </w:p>
          <w:p w14:paraId="42FEAFF3" w14:textId="4A15914B" w:rsidR="0071142C" w:rsidRPr="0071142C" w:rsidRDefault="0071142C" w:rsidP="0071142C">
            <w:r w:rsidRPr="0071142C">
              <w:t>With reference to the </w:t>
            </w:r>
            <w:r w:rsidRPr="0071142C">
              <w:rPr>
                <w:b/>
                <w:bCs/>
              </w:rPr>
              <w:t>Show Cause Notice (SCN) issued under Section 73 of the CGST/MGST Act, 2017</w:t>
            </w:r>
            <w:r w:rsidRPr="0071142C">
              <w:t>, we would like to submit our response as follows:</w:t>
            </w:r>
          </w:p>
          <w:p w14:paraId="3FB0E787" w14:textId="77777777" w:rsidR="0071142C" w:rsidRPr="0071142C" w:rsidRDefault="0071142C" w:rsidP="0071142C">
            <w:r w:rsidRPr="0071142C">
              <w:rPr>
                <w:b/>
                <w:bCs/>
              </w:rPr>
              <w:t>1. Background of the Case</w:t>
            </w:r>
          </w:p>
          <w:p w14:paraId="00AEEF41" w14:textId="1E8DF8B8" w:rsidR="0071142C" w:rsidRPr="0071142C" w:rsidRDefault="0071142C" w:rsidP="0071142C">
            <w:pPr>
              <w:numPr>
                <w:ilvl w:val="0"/>
                <w:numId w:val="1"/>
              </w:numPr>
            </w:pPr>
            <w:r w:rsidRPr="0071142C">
              <w:t>The SCN alleges that our </w:t>
            </w:r>
            <w:r w:rsidRPr="0071142C">
              <w:rPr>
                <w:b/>
                <w:bCs/>
              </w:rPr>
              <w:t>GSTR-4 return for FY 2019-20 has shown lower tax liability than what was paid through CMP-08</w:t>
            </w:r>
            <w:r w:rsidRPr="0071142C">
              <w:t>, resulting in the creation of a negative liability.</w:t>
            </w:r>
          </w:p>
          <w:p w14:paraId="521D2F7C" w14:textId="77777777" w:rsidR="0071142C" w:rsidRPr="0071142C" w:rsidRDefault="0071142C" w:rsidP="0071142C">
            <w:pPr>
              <w:numPr>
                <w:ilvl w:val="0"/>
                <w:numId w:val="1"/>
              </w:numPr>
            </w:pPr>
            <w:r w:rsidRPr="0071142C">
              <w:t>Based on this, the notice seeks to recover </w:t>
            </w:r>
            <w:r w:rsidRPr="0071142C">
              <w:rPr>
                <w:b/>
                <w:bCs/>
              </w:rPr>
              <w:t>Rs. 10,060 (CGST + SGST)</w:t>
            </w:r>
            <w:r w:rsidRPr="0071142C">
              <w:t> along with </w:t>
            </w:r>
            <w:r w:rsidRPr="0071142C">
              <w:rPr>
                <w:b/>
                <w:bCs/>
              </w:rPr>
              <w:t>interest (Rs. 8,476) and penalty (Rs. 20,000)</w:t>
            </w:r>
            <w:r w:rsidRPr="0071142C">
              <w:t>, totaling </w:t>
            </w:r>
            <w:r w:rsidRPr="0071142C">
              <w:rPr>
                <w:b/>
                <w:bCs/>
              </w:rPr>
              <w:t>Rs. 38,536</w:t>
            </w:r>
            <w:r w:rsidRPr="0071142C">
              <w:t>.</w:t>
            </w:r>
          </w:p>
          <w:p w14:paraId="44B37B98" w14:textId="77777777" w:rsidR="0071142C" w:rsidRPr="0071142C" w:rsidRDefault="0071142C" w:rsidP="0071142C">
            <w:r w:rsidRPr="0071142C">
              <w:rPr>
                <w:b/>
                <w:bCs/>
              </w:rPr>
              <w:t>2. Clarification on Negative Liability Adjustment</w:t>
            </w:r>
          </w:p>
          <w:p w14:paraId="34994977" w14:textId="77777777" w:rsidR="0071142C" w:rsidRPr="0071142C" w:rsidRDefault="0071142C" w:rsidP="0071142C">
            <w:pPr>
              <w:numPr>
                <w:ilvl w:val="0"/>
                <w:numId w:val="2"/>
              </w:numPr>
            </w:pPr>
            <w:r w:rsidRPr="0071142C">
              <w:t>The </w:t>
            </w:r>
            <w:r w:rsidRPr="0071142C">
              <w:rPr>
                <w:b/>
                <w:bCs/>
              </w:rPr>
              <w:t>negative liability arose due to a system-based auto-credit in the cash ledger</w:t>
            </w:r>
            <w:r w:rsidRPr="0071142C">
              <w:t> as per GSTN`s process.</w:t>
            </w:r>
          </w:p>
          <w:p w14:paraId="77A42C80" w14:textId="4F8FB00A" w:rsidR="0071142C" w:rsidRPr="0071142C" w:rsidRDefault="0071142C" w:rsidP="0071142C">
            <w:pPr>
              <w:numPr>
                <w:ilvl w:val="0"/>
                <w:numId w:val="2"/>
              </w:numPr>
            </w:pPr>
            <w:r w:rsidRPr="0071142C">
              <w:t>The GSTN system had credited an excess amount in the negative liability statement due to a </w:t>
            </w:r>
            <w:r w:rsidRPr="0071142C">
              <w:rPr>
                <w:b/>
                <w:bCs/>
              </w:rPr>
              <w:t>discrepancy in how the system recorded tax paid via CMP-08 vs. the liability declared in GSTR-4</w:t>
            </w:r>
            <w:r w:rsidRPr="0071142C">
              <w:t>.</w:t>
            </w:r>
          </w:p>
          <w:p w14:paraId="704C1545" w14:textId="77777777" w:rsidR="0071142C" w:rsidRPr="0071142C" w:rsidRDefault="0071142C" w:rsidP="0071142C">
            <w:pPr>
              <w:numPr>
                <w:ilvl w:val="0"/>
                <w:numId w:val="2"/>
              </w:numPr>
            </w:pPr>
            <w:r w:rsidRPr="0071142C">
              <w:t>As per the </w:t>
            </w:r>
            <w:r w:rsidRPr="0071142C">
              <w:rPr>
                <w:b/>
                <w:bCs/>
              </w:rPr>
              <w:t>Worthy Law Committee’s direction</w:t>
            </w:r>
            <w:r w:rsidRPr="0071142C">
              <w:t>, this amount was already </w:t>
            </w:r>
            <w:r w:rsidRPr="0071142C">
              <w:rPr>
                <w:b/>
                <w:bCs/>
              </w:rPr>
              <w:t>reversed in the cash ledger during FY 2022-23</w:t>
            </w:r>
            <w:r w:rsidRPr="0071142C">
              <w:t>, meaning there is no actual tax shortfall.</w:t>
            </w:r>
          </w:p>
          <w:p w14:paraId="31D8F220" w14:textId="77777777" w:rsidR="0071142C" w:rsidRPr="0071142C" w:rsidRDefault="0071142C" w:rsidP="0071142C">
            <w:r w:rsidRPr="0071142C">
              <w:rPr>
                <w:b/>
                <w:bCs/>
              </w:rPr>
              <w:t>3. No Suppression or Wrongful Declaration</w:t>
            </w:r>
          </w:p>
          <w:p w14:paraId="6ACD8B6A" w14:textId="77777777" w:rsidR="0071142C" w:rsidRPr="0071142C" w:rsidRDefault="0071142C" w:rsidP="0071142C">
            <w:pPr>
              <w:numPr>
                <w:ilvl w:val="0"/>
                <w:numId w:val="3"/>
              </w:numPr>
            </w:pPr>
            <w:r w:rsidRPr="0071142C">
              <w:t>There was no </w:t>
            </w:r>
            <w:r w:rsidRPr="0071142C">
              <w:rPr>
                <w:b/>
                <w:bCs/>
              </w:rPr>
              <w:t>intent to evade tax or suppress liability</w:t>
            </w:r>
            <w:r w:rsidRPr="0071142C">
              <w:t> on our part. The difference was purely a </w:t>
            </w:r>
            <w:r w:rsidRPr="0071142C">
              <w:rPr>
                <w:b/>
                <w:bCs/>
              </w:rPr>
              <w:t>technical/system-related issue</w:t>
            </w:r>
            <w:r w:rsidRPr="0071142C">
              <w:t> in the GSTN portal.</w:t>
            </w:r>
          </w:p>
          <w:p w14:paraId="6A6A60E2" w14:textId="161B09EE" w:rsidR="0071142C" w:rsidRPr="0071142C" w:rsidRDefault="0071142C" w:rsidP="0071142C">
            <w:pPr>
              <w:numPr>
                <w:ilvl w:val="0"/>
                <w:numId w:val="3"/>
              </w:numPr>
            </w:pPr>
            <w:r w:rsidRPr="0071142C">
              <w:t>We had </w:t>
            </w:r>
            <w:r w:rsidRPr="0071142C">
              <w:rPr>
                <w:b/>
                <w:bCs/>
              </w:rPr>
              <w:t>paid the due taxes quarterly through CMP-08</w:t>
            </w:r>
            <w:r w:rsidRPr="0071142C">
              <w:t> and also filed </w:t>
            </w:r>
            <w:r w:rsidRPr="0071142C">
              <w:rPr>
                <w:b/>
                <w:bCs/>
              </w:rPr>
              <w:t>GSTR-4 as per the available system records</w:t>
            </w:r>
            <w:r w:rsidRPr="0071142C">
              <w:t>.</w:t>
            </w:r>
          </w:p>
          <w:p w14:paraId="0E13B637" w14:textId="77777777" w:rsidR="0071142C" w:rsidRPr="0071142C" w:rsidRDefault="0071142C" w:rsidP="0071142C">
            <w:r w:rsidRPr="0071142C">
              <w:rPr>
                <w:b/>
                <w:bCs/>
              </w:rPr>
              <w:lastRenderedPageBreak/>
              <w:t>4. No Grounds for Interest or Penalty</w:t>
            </w:r>
          </w:p>
          <w:p w14:paraId="254215FA" w14:textId="21009BD5" w:rsidR="0071142C" w:rsidRPr="0071142C" w:rsidRDefault="0071142C" w:rsidP="0071142C">
            <w:pPr>
              <w:numPr>
                <w:ilvl w:val="0"/>
                <w:numId w:val="4"/>
              </w:numPr>
            </w:pPr>
            <w:r w:rsidRPr="0071142C">
              <w:rPr>
                <w:b/>
                <w:bCs/>
              </w:rPr>
              <w:t>Section 73(11) imposes a penalty only if tax was not paid within 30 days from the due date.</w:t>
            </w:r>
            <w:r w:rsidRPr="0071142C">
              <w:t> However, in our case, the tax was already paid through </w:t>
            </w:r>
            <w:r w:rsidRPr="0071142C">
              <w:rPr>
                <w:b/>
                <w:bCs/>
              </w:rPr>
              <w:t>CMP-08</w:t>
            </w:r>
            <w:r w:rsidRPr="0071142C">
              <w:t> and was later adjusted automatically.</w:t>
            </w:r>
          </w:p>
          <w:p w14:paraId="7351E1EC" w14:textId="72F9D638" w:rsidR="0071142C" w:rsidRPr="0071142C" w:rsidRDefault="0071142C" w:rsidP="0071142C">
            <w:pPr>
              <w:numPr>
                <w:ilvl w:val="0"/>
                <w:numId w:val="4"/>
              </w:numPr>
            </w:pPr>
            <w:r w:rsidRPr="0071142C">
              <w:t>Interest under </w:t>
            </w:r>
            <w:r w:rsidRPr="0071142C">
              <w:rPr>
                <w:b/>
                <w:bCs/>
              </w:rPr>
              <w:t>Section 50 of the CGST Act, 2017</w:t>
            </w:r>
            <w:r w:rsidRPr="0071142C">
              <w:t> is applicable only in case of </w:t>
            </w:r>
            <w:r w:rsidRPr="0071142C">
              <w:rPr>
                <w:b/>
                <w:bCs/>
              </w:rPr>
              <w:t>delayed payment of tax</w:t>
            </w:r>
            <w:r w:rsidRPr="0071142C">
              <w:t>. Since there was no delay in tax payment (it was paid via </w:t>
            </w:r>
            <w:r w:rsidRPr="0071142C">
              <w:rPr>
                <w:b/>
                <w:bCs/>
              </w:rPr>
              <w:t>CMP-08</w:t>
            </w:r>
            <w:r w:rsidRPr="0071142C">
              <w:t>), interest should </w:t>
            </w:r>
            <w:r w:rsidRPr="0071142C">
              <w:rPr>
                <w:b/>
                <w:bCs/>
              </w:rPr>
              <w:t>not be levied</w:t>
            </w:r>
            <w:r w:rsidRPr="0071142C">
              <w:t>.</w:t>
            </w:r>
          </w:p>
          <w:p w14:paraId="27550D3A" w14:textId="6334FB16" w:rsidR="0071142C" w:rsidRPr="0071142C" w:rsidRDefault="0071142C" w:rsidP="0071142C">
            <w:pPr>
              <w:numPr>
                <w:ilvl w:val="0"/>
                <w:numId w:val="4"/>
              </w:numPr>
            </w:pPr>
            <w:r w:rsidRPr="0071142C">
              <w:t>The Hon’ble </w:t>
            </w:r>
            <w:r w:rsidRPr="0071142C">
              <w:rPr>
                <w:b/>
                <w:bCs/>
              </w:rPr>
              <w:t>Supreme Court in Union of India v. Bharti Airtel Ltd. [2021] (SC) </w:t>
            </w:r>
            <w:r w:rsidRPr="0071142C">
              <w:t>held that </w:t>
            </w:r>
            <w:r w:rsidRPr="0071142C">
              <w:rPr>
                <w:b/>
                <w:bCs/>
              </w:rPr>
              <w:t>system-based discrepancies should not result in penal action if no mala fide intent is established</w:t>
            </w:r>
            <w:r w:rsidRPr="0071142C">
              <w:t>.</w:t>
            </w:r>
          </w:p>
          <w:p w14:paraId="04E93288" w14:textId="77777777" w:rsidR="0071142C" w:rsidRPr="0071142C" w:rsidRDefault="0071142C" w:rsidP="0071142C">
            <w:r w:rsidRPr="0071142C">
              <w:rPr>
                <w:b/>
                <w:bCs/>
              </w:rPr>
              <w:t>5. Request for Withdrawal of Demand</w:t>
            </w:r>
          </w:p>
          <w:p w14:paraId="01443153" w14:textId="77777777" w:rsidR="0071142C" w:rsidRPr="0071142C" w:rsidRDefault="0071142C" w:rsidP="0071142C">
            <w:pPr>
              <w:numPr>
                <w:ilvl w:val="0"/>
                <w:numId w:val="5"/>
              </w:numPr>
            </w:pPr>
            <w:r w:rsidRPr="0071142C">
              <w:t>Since the </w:t>
            </w:r>
            <w:r w:rsidRPr="0071142C">
              <w:rPr>
                <w:b/>
                <w:bCs/>
              </w:rPr>
              <w:t>negative liability was auto-adjusted in the cash ledger as per GSTN guidelines</w:t>
            </w:r>
            <w:r w:rsidRPr="0071142C">
              <w:t>, the demand in the SCN becomes </w:t>
            </w:r>
            <w:r w:rsidRPr="0071142C">
              <w:rPr>
                <w:b/>
                <w:bCs/>
              </w:rPr>
              <w:t>null and void</w:t>
            </w:r>
            <w:r w:rsidRPr="0071142C">
              <w:t>.</w:t>
            </w:r>
          </w:p>
          <w:p w14:paraId="3024ED2F" w14:textId="77777777" w:rsidR="0071142C" w:rsidRPr="0071142C" w:rsidRDefault="0071142C" w:rsidP="0071142C">
            <w:pPr>
              <w:numPr>
                <w:ilvl w:val="0"/>
                <w:numId w:val="5"/>
              </w:numPr>
            </w:pPr>
            <w:r w:rsidRPr="0071142C">
              <w:t>We request your </w:t>
            </w:r>
            <w:r w:rsidRPr="0071142C">
              <w:rPr>
                <w:b/>
                <w:bCs/>
              </w:rPr>
              <w:t>good office to drop the demand, interest, and penalty proposed in the notice</w:t>
            </w:r>
            <w:r w:rsidRPr="0071142C">
              <w:t> and consider this reply in compliance with the notice.</w:t>
            </w:r>
          </w:p>
          <w:p w14:paraId="13ABE81D" w14:textId="77777777" w:rsidR="0071142C" w:rsidRPr="0071142C" w:rsidRDefault="0071142C" w:rsidP="0071142C">
            <w:r w:rsidRPr="0071142C">
              <w:t>We are available for further clarifications, if required.</w:t>
            </w:r>
          </w:p>
          <w:p w14:paraId="44F45CD1" w14:textId="77777777" w:rsidR="0071142C" w:rsidRPr="0071142C" w:rsidRDefault="0071142C" w:rsidP="0071142C">
            <w:r w:rsidRPr="0071142C">
              <w:t>Thanking You.</w:t>
            </w:r>
          </w:p>
          <w:p w14:paraId="6D998990" w14:textId="77777777" w:rsidR="0071142C" w:rsidRPr="0071142C" w:rsidRDefault="0071142C" w:rsidP="0071142C">
            <w:r w:rsidRPr="0071142C">
              <w:rPr>
                <w:b/>
                <w:bCs/>
              </w:rPr>
              <w:t>Yours sincerely,</w:t>
            </w:r>
          </w:p>
        </w:tc>
      </w:tr>
    </w:tbl>
    <w:p w14:paraId="07C14F45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376F1"/>
    <w:multiLevelType w:val="multilevel"/>
    <w:tmpl w:val="B83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346086"/>
    <w:multiLevelType w:val="multilevel"/>
    <w:tmpl w:val="69D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54299A"/>
    <w:multiLevelType w:val="multilevel"/>
    <w:tmpl w:val="4B2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F23EF0"/>
    <w:multiLevelType w:val="multilevel"/>
    <w:tmpl w:val="6B74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442DC8"/>
    <w:multiLevelType w:val="multilevel"/>
    <w:tmpl w:val="3D48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42C"/>
    <w:rsid w:val="00031CAE"/>
    <w:rsid w:val="0017192C"/>
    <w:rsid w:val="001F536B"/>
    <w:rsid w:val="00447B58"/>
    <w:rsid w:val="005237F3"/>
    <w:rsid w:val="0071142C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4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4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4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4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4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14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14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4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4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4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4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4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14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1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2025-10-25T05:35:00Z</dcterms:created>
  <dcterms:modified xsi:type="dcterms:W3CDTF">2025-11-15T09:41:00Z</dcterms:modified>
</cp:coreProperties>
</file>