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98E0" w14:textId="77777777" w:rsidR="007532E9" w:rsidRPr="007532E9" w:rsidRDefault="007532E9" w:rsidP="007532E9">
      <w:r w:rsidRPr="007532E9">
        <w:t>To,</w:t>
      </w:r>
      <w:r w:rsidRPr="007532E9">
        <w:br/>
        <w:t>The Proper Officer,</w:t>
      </w:r>
      <w:r w:rsidRPr="007532E9">
        <w:br/>
        <w:t>----------------------------,</w:t>
      </w:r>
      <w:r w:rsidRPr="007532E9">
        <w:br/>
        <w:t>-----------------------.</w:t>
      </w:r>
    </w:p>
    <w:p w14:paraId="0B2A967B" w14:textId="77777777" w:rsidR="007532E9" w:rsidRPr="007532E9" w:rsidRDefault="007532E9" w:rsidP="007532E9">
      <w:r w:rsidRPr="007532E9">
        <w:rPr>
          <w:b/>
          <w:bCs/>
        </w:rPr>
        <w:t>Dear Sir,</w:t>
      </w:r>
    </w:p>
    <w:p w14:paraId="7BDBAB05" w14:textId="77777777" w:rsidR="007532E9" w:rsidRPr="007532E9" w:rsidRDefault="007532E9" w:rsidP="007532E9">
      <w:r w:rsidRPr="007532E9">
        <w:rPr>
          <w:b/>
          <w:bCs/>
        </w:rPr>
        <w:t>Sub: Response to Notice Under Rule 37 for Reversal of Input Tax Credit (ITC) Due to Non-Payment of Consideration Within 180 Days</w:t>
      </w:r>
    </w:p>
    <w:p w14:paraId="353CE3D1" w14:textId="77777777" w:rsidR="007532E9" w:rsidRPr="007532E9" w:rsidRDefault="007532E9" w:rsidP="007532E9">
      <w:r w:rsidRPr="007532E9">
        <w:t>Ref: Your Notice No. ----------------</w:t>
      </w:r>
    </w:p>
    <w:p w14:paraId="7BFC8C48" w14:textId="7549B276" w:rsidR="007532E9" w:rsidRPr="007532E9" w:rsidRDefault="007532E9" w:rsidP="007532E9">
      <w:r w:rsidRPr="007532E9">
        <w:t>With reference to the above-mentioned notice received from your esteemed office regarding the reversal of Input Tax Credit (ITC) under </w:t>
      </w:r>
      <w:r w:rsidRPr="007532E9">
        <w:rPr>
          <w:b/>
          <w:bCs/>
        </w:rPr>
        <w:t>Rule 37</w:t>
      </w:r>
      <w:r w:rsidRPr="007532E9">
        <w:t> of the CGST Rules, 2017, for non-payment of consideration to suppliers within 180 days, we would like to clarify the situation and submit the following points for your kind consideration:</w:t>
      </w:r>
    </w:p>
    <w:p w14:paraId="229EB1AD" w14:textId="08F88649" w:rsidR="007532E9" w:rsidRPr="007532E9" w:rsidRDefault="007532E9" w:rsidP="007532E9">
      <w:pPr>
        <w:numPr>
          <w:ilvl w:val="0"/>
          <w:numId w:val="1"/>
        </w:numPr>
      </w:pPr>
      <w:r w:rsidRPr="007532E9">
        <w:rPr>
          <w:b/>
          <w:bCs/>
        </w:rPr>
        <w:t>Reason for Delay in Payment</w:t>
      </w:r>
      <w:r w:rsidRPr="007532E9">
        <w:t>: Due to an unforeseen and severe financial crisis, we were unable to make timely payments to our suppliers for the purchases made. We understand that, as per </w:t>
      </w:r>
      <w:r w:rsidRPr="007532E9">
        <w:rPr>
          <w:b/>
          <w:bCs/>
        </w:rPr>
        <w:t>Rule 37</w:t>
      </w:r>
      <w:r w:rsidRPr="007532E9">
        <w:t>, ITC availed in respect of such supplies must be reversed if the consideration is not paid within 180 days from the date of the invoice.</w:t>
      </w:r>
    </w:p>
    <w:p w14:paraId="3D12F5B7" w14:textId="77777777" w:rsidR="007532E9" w:rsidRPr="007532E9" w:rsidRDefault="007532E9" w:rsidP="007532E9">
      <w:pPr>
        <w:numPr>
          <w:ilvl w:val="0"/>
          <w:numId w:val="1"/>
        </w:numPr>
      </w:pPr>
      <w:r w:rsidRPr="007532E9">
        <w:rPr>
          <w:b/>
          <w:bCs/>
        </w:rPr>
        <w:t>Subsequent Payment Made</w:t>
      </w:r>
      <w:r w:rsidRPr="007532E9">
        <w:t>: We would like to inform you that the entire outstanding payment to our suppliers has now been made in full. Although the payments were delayed beyond the stipulated period of 180 days, they were completed as part of our recovery process from the financial difficulties we faced.</w:t>
      </w:r>
    </w:p>
    <w:p w14:paraId="1B694C58" w14:textId="5F5190E7" w:rsidR="007532E9" w:rsidRPr="007532E9" w:rsidRDefault="007532E9" w:rsidP="007532E9">
      <w:pPr>
        <w:numPr>
          <w:ilvl w:val="0"/>
          <w:numId w:val="1"/>
        </w:numPr>
      </w:pPr>
      <w:r w:rsidRPr="007532E9">
        <w:rPr>
          <w:b/>
          <w:bCs/>
        </w:rPr>
        <w:t>Reversal of ITC Not Required</w:t>
      </w:r>
      <w:r w:rsidRPr="007532E9">
        <w:t>: In view of the fact that the full consideration has now been paid, we respectfully submit that reversal of the Input Tax Credit is not required. </w:t>
      </w:r>
      <w:r w:rsidRPr="007532E9">
        <w:rPr>
          <w:b/>
          <w:bCs/>
        </w:rPr>
        <w:t>Rule 37</w:t>
      </w:r>
      <w:r w:rsidRPr="007532E9">
        <w:t> specifically allows for the re-</w:t>
      </w:r>
      <w:proofErr w:type="spellStart"/>
      <w:r w:rsidRPr="007532E9">
        <w:t>availment</w:t>
      </w:r>
      <w:proofErr w:type="spellEnd"/>
      <w:r w:rsidRPr="007532E9">
        <w:t xml:space="preserve"> of ITC once payment is made to the supplier. Since the payments have already been completed, we kindly request that the reversal of ITC, as mentioned in the notice, may not be insisted upon.</w:t>
      </w:r>
    </w:p>
    <w:p w14:paraId="31A27DCC" w14:textId="77777777" w:rsidR="007532E9" w:rsidRPr="007532E9" w:rsidRDefault="007532E9" w:rsidP="007532E9">
      <w:pPr>
        <w:numPr>
          <w:ilvl w:val="0"/>
          <w:numId w:val="1"/>
        </w:numPr>
      </w:pPr>
      <w:r w:rsidRPr="007532E9">
        <w:rPr>
          <w:b/>
          <w:bCs/>
        </w:rPr>
        <w:t>Supporting Documents</w:t>
      </w:r>
      <w:r w:rsidRPr="007532E9">
        <w:t>: As a token of compliance and transparency, we are attaching the following documents for your reference:</w:t>
      </w:r>
    </w:p>
    <w:p w14:paraId="41C0CCEE" w14:textId="77777777" w:rsidR="007532E9" w:rsidRPr="007532E9" w:rsidRDefault="007532E9" w:rsidP="007532E9">
      <w:pPr>
        <w:numPr>
          <w:ilvl w:val="1"/>
          <w:numId w:val="1"/>
        </w:numPr>
      </w:pPr>
      <w:r w:rsidRPr="007532E9">
        <w:t>Copies of payment receipts and bank statements reflecting the payments made to the respective suppliers.</w:t>
      </w:r>
    </w:p>
    <w:p w14:paraId="1C82ADCA" w14:textId="77777777" w:rsidR="007532E9" w:rsidRPr="007532E9" w:rsidRDefault="007532E9" w:rsidP="007532E9">
      <w:pPr>
        <w:numPr>
          <w:ilvl w:val="1"/>
          <w:numId w:val="1"/>
        </w:numPr>
      </w:pPr>
      <w:r w:rsidRPr="007532E9">
        <w:t>A reconciliation statement showing the invoices for which the payments have been made.</w:t>
      </w:r>
    </w:p>
    <w:p w14:paraId="5C51E45D" w14:textId="5C491262" w:rsidR="007532E9" w:rsidRPr="007532E9" w:rsidRDefault="007532E9" w:rsidP="007532E9">
      <w:pPr>
        <w:numPr>
          <w:ilvl w:val="0"/>
          <w:numId w:val="1"/>
        </w:numPr>
      </w:pPr>
      <w:r w:rsidRPr="007532E9">
        <w:rPr>
          <w:b/>
          <w:bCs/>
        </w:rPr>
        <w:t>Request for Consideration</w:t>
      </w:r>
      <w:r w:rsidRPr="007532E9">
        <w:t>: We humbly request your good office to kindly consider our genuine financial difficulties, the subsequent payments made, and the provisions of </w:t>
      </w:r>
      <w:r w:rsidRPr="007532E9">
        <w:rPr>
          <w:b/>
          <w:bCs/>
        </w:rPr>
        <w:t xml:space="preserve">Rule </w:t>
      </w:r>
      <w:r w:rsidRPr="007532E9">
        <w:rPr>
          <w:b/>
          <w:bCs/>
        </w:rPr>
        <w:lastRenderedPageBreak/>
        <w:t>37</w:t>
      </w:r>
      <w:r w:rsidRPr="007532E9">
        <w:t>, which allow for the re-</w:t>
      </w:r>
      <w:proofErr w:type="spellStart"/>
      <w:r w:rsidRPr="007532E9">
        <w:t>availment</w:t>
      </w:r>
      <w:proofErr w:type="spellEnd"/>
      <w:r w:rsidRPr="007532E9">
        <w:t xml:space="preserve"> of ITC after payment. We would be grateful if you kindly waive the requirement for ITC reversal in this case.</w:t>
      </w:r>
    </w:p>
    <w:p w14:paraId="4CB2B6A6" w14:textId="77777777" w:rsidR="007532E9" w:rsidRPr="007532E9" w:rsidRDefault="007532E9" w:rsidP="007532E9">
      <w:r w:rsidRPr="007532E9">
        <w:t>We would be happy to provide any additional information or clarifications as needed. Thank you for your understanding and support.</w:t>
      </w:r>
    </w:p>
    <w:p w14:paraId="7F15E999" w14:textId="77777777" w:rsidR="007532E9" w:rsidRPr="007532E9" w:rsidRDefault="007532E9" w:rsidP="007532E9">
      <w:r w:rsidRPr="007532E9">
        <w:t>Yours faithfully,</w:t>
      </w:r>
      <w:r w:rsidRPr="007532E9">
        <w:br/>
        <w:t>[Your Name]</w:t>
      </w:r>
      <w:r w:rsidRPr="007532E9">
        <w:br/>
        <w:t>Enclosures:</w:t>
      </w:r>
    </w:p>
    <w:p w14:paraId="06AF96FC" w14:textId="77777777" w:rsidR="007532E9" w:rsidRPr="007532E9" w:rsidRDefault="007532E9" w:rsidP="007532E9">
      <w:pPr>
        <w:numPr>
          <w:ilvl w:val="0"/>
          <w:numId w:val="2"/>
        </w:numPr>
      </w:pPr>
      <w:r w:rsidRPr="007532E9">
        <w:t>Copies of payment receipts and bank statements.</w:t>
      </w:r>
    </w:p>
    <w:p w14:paraId="193FF387" w14:textId="77777777" w:rsidR="007532E9" w:rsidRPr="007532E9" w:rsidRDefault="007532E9" w:rsidP="007532E9">
      <w:pPr>
        <w:numPr>
          <w:ilvl w:val="0"/>
          <w:numId w:val="2"/>
        </w:numPr>
      </w:pPr>
      <w:r w:rsidRPr="007532E9">
        <w:t>Reconciliation statement of invoices and payments made.</w:t>
      </w:r>
    </w:p>
    <w:p w14:paraId="37E50A2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3A29"/>
    <w:multiLevelType w:val="multilevel"/>
    <w:tmpl w:val="E05017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FF455B"/>
    <w:multiLevelType w:val="multilevel"/>
    <w:tmpl w:val="E572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8292743">
    <w:abstractNumId w:val="0"/>
  </w:num>
  <w:num w:numId="2" w16cid:durableId="45950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E9"/>
    <w:rsid w:val="00031CAE"/>
    <w:rsid w:val="00447B58"/>
    <w:rsid w:val="005237F3"/>
    <w:rsid w:val="005E4A7E"/>
    <w:rsid w:val="007532E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0034"/>
  <w15:chartTrackingRefBased/>
  <w15:docId w15:val="{D239C86C-0528-45E0-8686-5F7A684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3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32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3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3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3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2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2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2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32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2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2E9"/>
    <w:rPr>
      <w:rFonts w:eastAsiaTheme="majorEastAsia" w:cstheme="majorBidi"/>
      <w:color w:val="272727" w:themeColor="text1" w:themeTint="D8"/>
    </w:rPr>
  </w:style>
  <w:style w:type="paragraph" w:styleId="Title">
    <w:name w:val="Title"/>
    <w:basedOn w:val="Normal"/>
    <w:next w:val="Normal"/>
    <w:link w:val="TitleChar"/>
    <w:uiPriority w:val="10"/>
    <w:qFormat/>
    <w:rsid w:val="00753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2E9"/>
    <w:pPr>
      <w:spacing w:before="160"/>
      <w:jc w:val="center"/>
    </w:pPr>
    <w:rPr>
      <w:i/>
      <w:iCs/>
      <w:color w:val="404040" w:themeColor="text1" w:themeTint="BF"/>
    </w:rPr>
  </w:style>
  <w:style w:type="character" w:customStyle="1" w:styleId="QuoteChar">
    <w:name w:val="Quote Char"/>
    <w:basedOn w:val="DefaultParagraphFont"/>
    <w:link w:val="Quote"/>
    <w:uiPriority w:val="29"/>
    <w:rsid w:val="007532E9"/>
    <w:rPr>
      <w:i/>
      <w:iCs/>
      <w:color w:val="404040" w:themeColor="text1" w:themeTint="BF"/>
    </w:rPr>
  </w:style>
  <w:style w:type="paragraph" w:styleId="ListParagraph">
    <w:name w:val="List Paragraph"/>
    <w:basedOn w:val="Normal"/>
    <w:uiPriority w:val="34"/>
    <w:qFormat/>
    <w:rsid w:val="007532E9"/>
    <w:pPr>
      <w:ind w:left="720"/>
      <w:contextualSpacing/>
    </w:pPr>
  </w:style>
  <w:style w:type="character" w:styleId="IntenseEmphasis">
    <w:name w:val="Intense Emphasis"/>
    <w:basedOn w:val="DefaultParagraphFont"/>
    <w:uiPriority w:val="21"/>
    <w:qFormat/>
    <w:rsid w:val="007532E9"/>
    <w:rPr>
      <w:i/>
      <w:iCs/>
      <w:color w:val="2F5496" w:themeColor="accent1" w:themeShade="BF"/>
    </w:rPr>
  </w:style>
  <w:style w:type="paragraph" w:styleId="IntenseQuote">
    <w:name w:val="Intense Quote"/>
    <w:basedOn w:val="Normal"/>
    <w:next w:val="Normal"/>
    <w:link w:val="IntenseQuoteChar"/>
    <w:uiPriority w:val="30"/>
    <w:qFormat/>
    <w:rsid w:val="00753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2E9"/>
    <w:rPr>
      <w:i/>
      <w:iCs/>
      <w:color w:val="2F5496" w:themeColor="accent1" w:themeShade="BF"/>
    </w:rPr>
  </w:style>
  <w:style w:type="character" w:styleId="IntenseReference">
    <w:name w:val="Intense Reference"/>
    <w:basedOn w:val="DefaultParagraphFont"/>
    <w:uiPriority w:val="32"/>
    <w:qFormat/>
    <w:rsid w:val="007532E9"/>
    <w:rPr>
      <w:b/>
      <w:bCs/>
      <w:smallCaps/>
      <w:color w:val="2F5496" w:themeColor="accent1" w:themeShade="BF"/>
      <w:spacing w:val="5"/>
    </w:rPr>
  </w:style>
  <w:style w:type="character" w:styleId="Hyperlink">
    <w:name w:val="Hyperlink"/>
    <w:basedOn w:val="DefaultParagraphFont"/>
    <w:uiPriority w:val="99"/>
    <w:unhideWhenUsed/>
    <w:rsid w:val="007532E9"/>
    <w:rPr>
      <w:color w:val="0563C1" w:themeColor="hyperlink"/>
      <w:u w:val="single"/>
    </w:rPr>
  </w:style>
  <w:style w:type="character" w:styleId="UnresolvedMention">
    <w:name w:val="Unresolved Mention"/>
    <w:basedOn w:val="DefaultParagraphFont"/>
    <w:uiPriority w:val="99"/>
    <w:semiHidden/>
    <w:unhideWhenUsed/>
    <w:rsid w:val="00753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2025-10-30T09:17:00Z</dcterms:created>
  <dcterms:modified xsi:type="dcterms:W3CDTF">2025-10-30T09:37:00Z</dcterms:modified>
</cp:coreProperties>
</file>