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2669"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b/>
          <w:bCs/>
          <w:color w:val="000000" w:themeColor="text1"/>
          <w:kern w:val="0"/>
          <w:sz w:val="36"/>
          <w:szCs w:val="36"/>
          <w14:ligatures w14:val="none"/>
        </w:rPr>
        <w:t>Date: ________</w:t>
      </w:r>
    </w:p>
    <w:p w14:paraId="00E07539"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b/>
          <w:bCs/>
          <w:color w:val="000000" w:themeColor="text1"/>
          <w:kern w:val="0"/>
          <w:sz w:val="36"/>
          <w:szCs w:val="36"/>
          <w14:ligatures w14:val="none"/>
        </w:rPr>
        <w:t>To</w:t>
      </w:r>
    </w:p>
    <w:p w14:paraId="3DFDAE8D"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b/>
          <w:bCs/>
          <w:color w:val="000000" w:themeColor="text1"/>
          <w:kern w:val="0"/>
          <w:sz w:val="36"/>
          <w:szCs w:val="36"/>
          <w14:ligatures w14:val="none"/>
        </w:rPr>
        <w:t>The Jurisdictional Officer,</w:t>
      </w:r>
    </w:p>
    <w:p w14:paraId="481E1C75"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b/>
          <w:bCs/>
          <w:color w:val="000000" w:themeColor="text1"/>
          <w:kern w:val="0"/>
          <w:sz w:val="36"/>
          <w:szCs w:val="36"/>
          <w14:ligatures w14:val="none"/>
        </w:rPr>
        <w:t>______ Division,</w:t>
      </w:r>
    </w:p>
    <w:p w14:paraId="46369383"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b/>
          <w:bCs/>
          <w:color w:val="000000" w:themeColor="text1"/>
          <w:kern w:val="0"/>
          <w:sz w:val="36"/>
          <w:szCs w:val="36"/>
          <w14:ligatures w14:val="none"/>
        </w:rPr>
        <w:t>______ Commissionerate</w:t>
      </w:r>
    </w:p>
    <w:p w14:paraId="36C5EEB8"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Dear Sir,</w:t>
      </w:r>
    </w:p>
    <w:p w14:paraId="6263D26C" w14:textId="11391F08"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b/>
          <w:bCs/>
          <w:color w:val="000000" w:themeColor="text1"/>
          <w:kern w:val="0"/>
          <w:sz w:val="36"/>
          <w:szCs w:val="36"/>
          <w14:ligatures w14:val="none"/>
        </w:rPr>
        <w:t>Sub</w:t>
      </w:r>
      <w:r w:rsidRPr="00D04426">
        <w:rPr>
          <w:rFonts w:ascii="Default Font" w:eastAsia="Times New Roman" w:hAnsi="Default Font" w:cs="Times New Roman"/>
          <w:color w:val="000000" w:themeColor="text1"/>
          <w:kern w:val="0"/>
          <w:sz w:val="36"/>
          <w:szCs w:val="36"/>
          <w14:ligatures w14:val="none"/>
        </w:rPr>
        <w:t>: Reply to the notice received for reversal of Input Tax Credit </w:t>
      </w:r>
      <w:r w:rsidRPr="00D04426">
        <w:rPr>
          <w:rFonts w:ascii="Default Font" w:eastAsia="Times New Roman" w:hAnsi="Default Font" w:cs="Times New Roman"/>
          <w:b/>
          <w:bCs/>
          <w:color w:val="000000" w:themeColor="text1"/>
          <w:kern w:val="0"/>
          <w:sz w:val="36"/>
          <w:szCs w:val="36"/>
          <w:u w:val="single"/>
          <w14:ligatures w14:val="none"/>
        </w:rPr>
        <w:t>u/s 16</w:t>
      </w:r>
      <w:r w:rsidRPr="00D04426">
        <w:rPr>
          <w:rFonts w:ascii="Default Font" w:eastAsia="Times New Roman" w:hAnsi="Default Font" w:cs="Times New Roman"/>
          <w:color w:val="000000" w:themeColor="text1"/>
          <w:kern w:val="0"/>
          <w:sz w:val="36"/>
          <w:szCs w:val="36"/>
          <w14:ligatures w14:val="none"/>
        </w:rPr>
        <w:t>(4) of the CGST Act,2017</w:t>
      </w:r>
    </w:p>
    <w:p w14:paraId="2A8C6150"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b/>
          <w:bCs/>
          <w:color w:val="000000" w:themeColor="text1"/>
          <w:kern w:val="0"/>
          <w:sz w:val="36"/>
          <w:szCs w:val="36"/>
          <w14:ligatures w14:val="none"/>
        </w:rPr>
        <w:t>Ref</w:t>
      </w:r>
      <w:r w:rsidRPr="00D04426">
        <w:rPr>
          <w:rFonts w:ascii="Default Font" w:eastAsia="Times New Roman" w:hAnsi="Default Font" w:cs="Times New Roman"/>
          <w:color w:val="000000" w:themeColor="text1"/>
          <w:kern w:val="0"/>
          <w:sz w:val="36"/>
          <w:szCs w:val="36"/>
          <w14:ligatures w14:val="none"/>
        </w:rPr>
        <w:t>: Your letter number-----------------------------------------------------------dated-----------</w:t>
      </w:r>
    </w:p>
    <w:p w14:paraId="667DF900" w14:textId="37017F1F"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 We are in receipt of the above referred letter directing us to reverse the input tax credit availed for the month of March 2019 stating that such input tax credit is irregular under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 of CGST Act, 2017 as the return for the month of March 2019 is not filed before the due date for filing of return for the month of September of succeeding financial year.</w:t>
      </w:r>
    </w:p>
    <w:p w14:paraId="09C66505"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2. At the outset, we would like to submit that the above referred notice directing us to reverse the ITC is not in accordance with law as the ITC availed by us is not irregular. We have received the goods/ services and paid the supplier in full. Hence, we are not required to reverse the same.</w:t>
      </w:r>
    </w:p>
    <w:p w14:paraId="1B1E3980" w14:textId="63300F6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3. In this regard, we submit that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 of CGST Act, 2017 provides the eligibility and conditions for taking the input tax credit.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(1) reads as follows</w:t>
      </w:r>
    </w:p>
    <w:p w14:paraId="71909E51" w14:textId="2E548853"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i/>
          <w:iCs/>
          <w:color w:val="000000" w:themeColor="text1"/>
          <w:kern w:val="0"/>
          <w:sz w:val="36"/>
          <w:szCs w:val="36"/>
          <w14:ligatures w14:val="none"/>
        </w:rPr>
        <w:lastRenderedPageBreak/>
        <w:t>“16.(1) Every registered person shall, </w:t>
      </w:r>
      <w:r w:rsidRPr="00D04426">
        <w:rPr>
          <w:rFonts w:ascii="Default Font" w:eastAsia="Times New Roman" w:hAnsi="Default Font" w:cs="Times New Roman"/>
          <w:i/>
          <w:iCs/>
          <w:color w:val="000000" w:themeColor="text1"/>
          <w:kern w:val="0"/>
          <w:sz w:val="36"/>
          <w:szCs w:val="36"/>
          <w:u w:val="single"/>
          <w14:ligatures w14:val="none"/>
        </w:rPr>
        <w:t>subject to such conditions and restrictions as may be prescribed</w:t>
      </w:r>
      <w:r w:rsidRPr="00D04426">
        <w:rPr>
          <w:rFonts w:ascii="Default Font" w:eastAsia="Times New Roman" w:hAnsi="Default Font" w:cs="Times New Roman"/>
          <w:i/>
          <w:iCs/>
          <w:color w:val="000000" w:themeColor="text1"/>
          <w:kern w:val="0"/>
          <w:sz w:val="36"/>
          <w:szCs w:val="36"/>
          <w14:ligatures w14:val="none"/>
        </w:rPr>
        <w:t> and in the manner specified in </w:t>
      </w:r>
      <w:r w:rsidRPr="00D04426">
        <w:rPr>
          <w:rFonts w:ascii="Default Font" w:eastAsia="Times New Roman" w:hAnsi="Default Font" w:cs="Times New Roman"/>
          <w:b/>
          <w:bCs/>
          <w:i/>
          <w:iCs/>
          <w:color w:val="000000" w:themeColor="text1"/>
          <w:kern w:val="0"/>
          <w:sz w:val="36"/>
          <w:szCs w:val="36"/>
          <w:u w:val="single"/>
          <w14:ligatures w14:val="none"/>
        </w:rPr>
        <w:t>Section 49</w:t>
      </w:r>
      <w:r w:rsidRPr="00D04426">
        <w:rPr>
          <w:rFonts w:ascii="Default Font" w:eastAsia="Times New Roman" w:hAnsi="Default Font" w:cs="Times New Roman"/>
          <w:i/>
          <w:iCs/>
          <w:color w:val="000000" w:themeColor="text1"/>
          <w:kern w:val="0"/>
          <w:sz w:val="36"/>
          <w:szCs w:val="36"/>
          <w14:ligatures w14:val="none"/>
        </w:rPr>
        <w:t>, </w:t>
      </w:r>
      <w:r w:rsidRPr="00D04426">
        <w:rPr>
          <w:rFonts w:ascii="Default Font" w:eastAsia="Times New Roman" w:hAnsi="Default Font" w:cs="Times New Roman"/>
          <w:i/>
          <w:iCs/>
          <w:color w:val="000000" w:themeColor="text1"/>
          <w:kern w:val="0"/>
          <w:sz w:val="36"/>
          <w:szCs w:val="36"/>
          <w:u w:val="single"/>
          <w14:ligatures w14:val="none"/>
        </w:rPr>
        <w:t>be entitled to take credit of input tax</w:t>
      </w:r>
      <w:r w:rsidRPr="00D04426">
        <w:rPr>
          <w:rFonts w:ascii="Default Font" w:eastAsia="Times New Roman" w:hAnsi="Default Font" w:cs="Times New Roman"/>
          <w:i/>
          <w:iCs/>
          <w:color w:val="000000" w:themeColor="text1"/>
          <w:kern w:val="0"/>
          <w:sz w:val="36"/>
          <w:szCs w:val="36"/>
          <w14:ligatures w14:val="none"/>
        </w:rPr>
        <w:t> charged on any supply of goods or services or both to him which are used or intended to be used in the course or furtherance of his business and the said amount shall be credited to the electronic credit ledger of such person.”</w:t>
      </w:r>
    </w:p>
    <w:p w14:paraId="541679D1"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From the above referred sub-section, it is clear that entitlement of ITC charged on any supply of goods or services is</w:t>
      </w:r>
    </w:p>
    <w:p w14:paraId="7D4C3272" w14:textId="1E5E381E"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a. Subject to such conditions and restrictions as may be prescribed. The conditions have been given in sub-section (2) of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 and restrictions have been given in </w:t>
      </w:r>
      <w:r w:rsidRPr="00D04426">
        <w:rPr>
          <w:rFonts w:ascii="Default Font" w:eastAsia="Times New Roman" w:hAnsi="Default Font" w:cs="Times New Roman"/>
          <w:b/>
          <w:bCs/>
          <w:color w:val="000000" w:themeColor="text1"/>
          <w:kern w:val="0"/>
          <w:sz w:val="36"/>
          <w:szCs w:val="36"/>
          <w:u w:val="single"/>
          <w14:ligatures w14:val="none"/>
        </w:rPr>
        <w:t>Section 17</w:t>
      </w:r>
      <w:r w:rsidRPr="00D04426">
        <w:rPr>
          <w:rFonts w:ascii="Default Font" w:eastAsia="Times New Roman" w:hAnsi="Default Font" w:cs="Times New Roman"/>
          <w:color w:val="000000" w:themeColor="text1"/>
          <w:kern w:val="0"/>
          <w:sz w:val="36"/>
          <w:szCs w:val="36"/>
          <w14:ligatures w14:val="none"/>
        </w:rPr>
        <w:t>.</w:t>
      </w:r>
    </w:p>
    <w:p w14:paraId="6F38325A" w14:textId="52F82362"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b. In the manner specified in </w:t>
      </w:r>
      <w:r w:rsidRPr="00D04426">
        <w:rPr>
          <w:rFonts w:ascii="Default Font" w:eastAsia="Times New Roman" w:hAnsi="Default Font" w:cs="Times New Roman"/>
          <w:b/>
          <w:bCs/>
          <w:color w:val="000000" w:themeColor="text1"/>
          <w:kern w:val="0"/>
          <w:sz w:val="36"/>
          <w:szCs w:val="36"/>
          <w:u w:val="single"/>
          <w14:ligatures w14:val="none"/>
        </w:rPr>
        <w:t>Section 49</w:t>
      </w:r>
      <w:r w:rsidRPr="00D04426">
        <w:rPr>
          <w:rFonts w:ascii="Default Font" w:eastAsia="Times New Roman" w:hAnsi="Default Font" w:cs="Times New Roman"/>
          <w:color w:val="000000" w:themeColor="text1"/>
          <w:kern w:val="0"/>
          <w:sz w:val="36"/>
          <w:szCs w:val="36"/>
          <w14:ligatures w14:val="none"/>
        </w:rPr>
        <w:t>. Sub-section (2) to </w:t>
      </w:r>
      <w:r w:rsidRPr="00D04426">
        <w:rPr>
          <w:rFonts w:ascii="Default Font" w:eastAsia="Times New Roman" w:hAnsi="Default Font" w:cs="Times New Roman"/>
          <w:b/>
          <w:bCs/>
          <w:color w:val="000000" w:themeColor="text1"/>
          <w:kern w:val="0"/>
          <w:sz w:val="36"/>
          <w:szCs w:val="36"/>
          <w:u w:val="single"/>
          <w14:ligatures w14:val="none"/>
        </w:rPr>
        <w:t>Section 49</w:t>
      </w:r>
      <w:r w:rsidRPr="00D04426">
        <w:rPr>
          <w:rFonts w:ascii="Default Font" w:eastAsia="Times New Roman" w:hAnsi="Default Font" w:cs="Times New Roman"/>
          <w:color w:val="000000" w:themeColor="text1"/>
          <w:kern w:val="0"/>
          <w:sz w:val="36"/>
          <w:szCs w:val="36"/>
          <w14:ligatures w14:val="none"/>
        </w:rPr>
        <w:t> states that the ITC as self-assessed in the return shall be credited to this electronic credit ledger in accordance with </w:t>
      </w:r>
      <w:r w:rsidRPr="00D04426">
        <w:rPr>
          <w:rFonts w:ascii="Default Font" w:eastAsia="Times New Roman" w:hAnsi="Default Font" w:cs="Times New Roman"/>
          <w:b/>
          <w:bCs/>
          <w:color w:val="000000" w:themeColor="text1"/>
          <w:kern w:val="0"/>
          <w:sz w:val="36"/>
          <w:szCs w:val="36"/>
          <w:u w:val="single"/>
          <w14:ligatures w14:val="none"/>
        </w:rPr>
        <w:t>Section 41</w:t>
      </w:r>
      <w:r w:rsidRPr="00D04426">
        <w:rPr>
          <w:rFonts w:ascii="Default Font" w:eastAsia="Times New Roman" w:hAnsi="Default Font" w:cs="Times New Roman"/>
          <w:color w:val="000000" w:themeColor="text1"/>
          <w:kern w:val="0"/>
          <w:sz w:val="36"/>
          <w:szCs w:val="36"/>
          <w14:ligatures w14:val="none"/>
        </w:rPr>
        <w:t>.</w:t>
      </w:r>
    </w:p>
    <w:p w14:paraId="59F0991C"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c. Such goods or services are used or intended to be used in the course or furtherance of business;</w:t>
      </w:r>
    </w:p>
    <w:p w14:paraId="7E2EAF18"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4. Though there is no allegation in the above referred letter regarding the satisfaction of above referred conditions, we would like to submit how we have satisfied the said conditions and why we are rightly eligible for ITC.</w:t>
      </w:r>
    </w:p>
    <w:p w14:paraId="60002972" w14:textId="5807508D"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5. </w:t>
      </w:r>
      <w:r w:rsidRPr="00D04426">
        <w:rPr>
          <w:rFonts w:ascii="Default Font" w:eastAsia="Times New Roman" w:hAnsi="Default Font" w:cs="Times New Roman"/>
          <w:color w:val="000000" w:themeColor="text1"/>
          <w:kern w:val="0"/>
          <w:sz w:val="36"/>
          <w:szCs w:val="36"/>
          <w:u w:val="single"/>
          <w14:ligatures w14:val="none"/>
        </w:rPr>
        <w:t>With respect to conditions specified in sub-section (2) to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u w:val="single"/>
          <w14:ligatures w14:val="none"/>
        </w:rPr>
        <w:t>, we submit that the said sub-section is beginning with a </w:t>
      </w:r>
      <w:r w:rsidRPr="00D04426">
        <w:rPr>
          <w:rFonts w:ascii="Default Font" w:eastAsia="Times New Roman" w:hAnsi="Default Font" w:cs="Times New Roman"/>
          <w:b/>
          <w:bCs/>
          <w:color w:val="000000" w:themeColor="text1"/>
          <w:kern w:val="0"/>
          <w:sz w:val="36"/>
          <w:szCs w:val="36"/>
          <w14:ligatures w14:val="none"/>
        </w:rPr>
        <w:t>non-obstante clause to the entire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u w:val="single"/>
          <w14:ligatures w14:val="none"/>
        </w:rPr>
        <w:t> which means that the same prevails over all other sub-sections in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u w:val="single"/>
          <w14:ligatures w14:val="none"/>
        </w:rPr>
        <w:t>.</w:t>
      </w:r>
      <w:r w:rsidRPr="00D04426">
        <w:rPr>
          <w:rFonts w:ascii="Default Font" w:eastAsia="Times New Roman" w:hAnsi="Default Font" w:cs="Times New Roman"/>
          <w:color w:val="000000" w:themeColor="text1"/>
          <w:kern w:val="0"/>
          <w:sz w:val="36"/>
          <w:szCs w:val="36"/>
          <w14:ligatures w14:val="none"/>
        </w:rPr>
        <w:t> The conditions have been satisfied as follows</w:t>
      </w:r>
    </w:p>
    <w:p w14:paraId="0142F2D4" w14:textId="09E1A1F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a. We are in possession of tax invoice/debit note/other documents prescribed under </w:t>
      </w:r>
      <w:r w:rsidRPr="00D04426">
        <w:rPr>
          <w:rFonts w:ascii="Default Font" w:eastAsia="Times New Roman" w:hAnsi="Default Font" w:cs="Times New Roman"/>
          <w:b/>
          <w:bCs/>
          <w:color w:val="000000" w:themeColor="text1"/>
          <w:kern w:val="0"/>
          <w:sz w:val="36"/>
          <w:szCs w:val="36"/>
          <w:u w:val="single"/>
          <w14:ligatures w14:val="none"/>
        </w:rPr>
        <w:t>Rule 36</w:t>
      </w:r>
      <w:r w:rsidRPr="00D04426">
        <w:rPr>
          <w:rFonts w:ascii="Default Font" w:eastAsia="Times New Roman" w:hAnsi="Default Font" w:cs="Times New Roman"/>
          <w:color w:val="000000" w:themeColor="text1"/>
          <w:kern w:val="0"/>
          <w:sz w:val="36"/>
          <w:szCs w:val="36"/>
          <w14:ligatures w14:val="none"/>
        </w:rPr>
        <w:t> of CGST Rules, 2017;</w:t>
      </w:r>
    </w:p>
    <w:p w14:paraId="006A5E86"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b. We have received the goods or services or both;</w:t>
      </w:r>
    </w:p>
    <w:p w14:paraId="0BB8F44E" w14:textId="77A384CA"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c. The condition to track whether the tax charged in respect of the inward supply has been actually paid to Government seems impossible as there is no invoice level linkage with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of the supplier as it is a summary return. However, we have made payment to our suppliers in respect of which we have availed the input tax credit provisionally under </w:t>
      </w:r>
      <w:r w:rsidRPr="00D04426">
        <w:rPr>
          <w:rFonts w:ascii="Default Font" w:eastAsia="Times New Roman" w:hAnsi="Default Font" w:cs="Times New Roman"/>
          <w:b/>
          <w:bCs/>
          <w:color w:val="000000" w:themeColor="text1"/>
          <w:kern w:val="0"/>
          <w:sz w:val="36"/>
          <w:szCs w:val="36"/>
          <w:u w:val="single"/>
          <w14:ligatures w14:val="none"/>
        </w:rPr>
        <w:t>Section 41</w:t>
      </w:r>
      <w:r w:rsidRPr="00D04426">
        <w:rPr>
          <w:rFonts w:ascii="Default Font" w:eastAsia="Times New Roman" w:hAnsi="Default Font" w:cs="Times New Roman"/>
          <w:color w:val="000000" w:themeColor="text1"/>
          <w:kern w:val="0"/>
          <w:sz w:val="36"/>
          <w:szCs w:val="36"/>
          <w14:ligatures w14:val="none"/>
        </w:rPr>
        <w:t>;</w:t>
      </w:r>
    </w:p>
    <w:p w14:paraId="51810719" w14:textId="4AEA1D23"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d. We have filed the return under </w:t>
      </w:r>
      <w:r w:rsidRPr="00D04426">
        <w:rPr>
          <w:rFonts w:ascii="Default Font" w:eastAsia="Times New Roman" w:hAnsi="Default Font" w:cs="Times New Roman"/>
          <w:b/>
          <w:bCs/>
          <w:color w:val="000000" w:themeColor="text1"/>
          <w:kern w:val="0"/>
          <w:sz w:val="36"/>
          <w:szCs w:val="36"/>
          <w:u w:val="single"/>
          <w14:ligatures w14:val="none"/>
        </w:rPr>
        <w:t>Section 39</w:t>
      </w:r>
      <w:r w:rsidRPr="00D04426">
        <w:rPr>
          <w:rFonts w:ascii="Default Font" w:eastAsia="Times New Roman" w:hAnsi="Default Font" w:cs="Times New Roman"/>
          <w:color w:val="000000" w:themeColor="text1"/>
          <w:kern w:val="0"/>
          <w:sz w:val="36"/>
          <w:szCs w:val="36"/>
          <w14:ligatures w14:val="none"/>
        </w:rPr>
        <w:t> of CGST Act, 2017. Even though we have filed return belatedly we have paid late fees and by paying late fee, our delay in filing return has been regularized - </w:t>
      </w:r>
      <w:proofErr w:type="spellStart"/>
      <w:r w:rsidRPr="00D04426">
        <w:rPr>
          <w:rFonts w:ascii="Default Font" w:eastAsia="Times New Roman" w:hAnsi="Default Font" w:cs="Times New Roman"/>
          <w:i/>
          <w:iCs/>
          <w:color w:val="000000" w:themeColor="text1"/>
          <w:kern w:val="0"/>
          <w:sz w:val="36"/>
          <w:szCs w:val="36"/>
          <w:u w:val="single"/>
          <w14:ligatures w14:val="none"/>
        </w:rPr>
        <w:t>Mr</w:t>
      </w:r>
      <w:proofErr w:type="spellEnd"/>
      <w:r w:rsidRPr="00D04426">
        <w:rPr>
          <w:rFonts w:ascii="Default Font" w:eastAsia="Times New Roman" w:hAnsi="Default Font" w:cs="Times New Roman"/>
          <w:i/>
          <w:iCs/>
          <w:color w:val="000000" w:themeColor="text1"/>
          <w:kern w:val="0"/>
          <w:sz w:val="36"/>
          <w:szCs w:val="36"/>
          <w:u w:val="single"/>
          <w14:ligatures w14:val="none"/>
        </w:rPr>
        <w:t xml:space="preserve"> </w:t>
      </w:r>
      <w:proofErr w:type="spellStart"/>
      <w:r w:rsidRPr="00D04426">
        <w:rPr>
          <w:rFonts w:ascii="Default Font" w:eastAsia="Times New Roman" w:hAnsi="Default Font" w:cs="Times New Roman"/>
          <w:i/>
          <w:iCs/>
          <w:color w:val="000000" w:themeColor="text1"/>
          <w:kern w:val="0"/>
          <w:sz w:val="36"/>
          <w:szCs w:val="36"/>
          <w:u w:val="single"/>
          <w14:ligatures w14:val="none"/>
        </w:rPr>
        <w:t>Rashmikant</w:t>
      </w:r>
      <w:proofErr w:type="spellEnd"/>
      <w:r w:rsidRPr="00D04426">
        <w:rPr>
          <w:rFonts w:ascii="Default Font" w:eastAsia="Times New Roman" w:hAnsi="Default Font" w:cs="Times New Roman"/>
          <w:i/>
          <w:iCs/>
          <w:color w:val="000000" w:themeColor="text1"/>
          <w:kern w:val="0"/>
          <w:sz w:val="36"/>
          <w:szCs w:val="36"/>
          <w:u w:val="single"/>
          <w14:ligatures w14:val="none"/>
        </w:rPr>
        <w:t xml:space="preserve"> Kundalia vs Union of India W.P 771 of 2014 (Bom.), Howrah Taxpayers` Association Vs. The Government of West Bengal and </w:t>
      </w:r>
      <w:proofErr w:type="spellStart"/>
      <w:r w:rsidRPr="00D04426">
        <w:rPr>
          <w:rFonts w:ascii="Default Font" w:eastAsia="Times New Roman" w:hAnsi="Default Font" w:cs="Times New Roman"/>
          <w:i/>
          <w:iCs/>
          <w:color w:val="000000" w:themeColor="text1"/>
          <w:kern w:val="0"/>
          <w:sz w:val="36"/>
          <w:szCs w:val="36"/>
          <w:u w:val="single"/>
          <w14:ligatures w14:val="none"/>
        </w:rPr>
        <w:t>Anr</w:t>
      </w:r>
      <w:proofErr w:type="spellEnd"/>
      <w:r w:rsidRPr="00D04426">
        <w:rPr>
          <w:rFonts w:ascii="Default Font" w:eastAsia="Times New Roman" w:hAnsi="Default Font" w:cs="Times New Roman"/>
          <w:i/>
          <w:iCs/>
          <w:color w:val="000000" w:themeColor="text1"/>
          <w:kern w:val="0"/>
          <w:sz w:val="36"/>
          <w:szCs w:val="36"/>
          <w:u w:val="single"/>
          <w14:ligatures w14:val="none"/>
        </w:rPr>
        <w:t>. 2010 SCC Online Cal 2520.</w:t>
      </w:r>
      <w:r w:rsidRPr="00D04426">
        <w:rPr>
          <w:rFonts w:ascii="Default Font" w:eastAsia="Times New Roman" w:hAnsi="Default Font" w:cs="Times New Roman"/>
          <w:i/>
          <w:iCs/>
          <w:color w:val="000000" w:themeColor="text1"/>
          <w:kern w:val="0"/>
          <w:sz w:val="36"/>
          <w:szCs w:val="36"/>
          <w14:ligatures w14:val="none"/>
        </w:rPr>
        <w:t> </w:t>
      </w:r>
      <w:r w:rsidRPr="00D04426">
        <w:rPr>
          <w:rFonts w:ascii="Default Font" w:eastAsia="Times New Roman" w:hAnsi="Default Font" w:cs="Times New Roman"/>
          <w:color w:val="000000" w:themeColor="text1"/>
          <w:kern w:val="0"/>
          <w:sz w:val="36"/>
          <w:szCs w:val="36"/>
          <w14:ligatures w14:val="none"/>
        </w:rPr>
        <w:t xml:space="preserve">Hence, once the delay has been </w:t>
      </w:r>
      <w:proofErr w:type="spellStart"/>
      <w:r w:rsidRPr="00D04426">
        <w:rPr>
          <w:rFonts w:ascii="Default Font" w:eastAsia="Times New Roman" w:hAnsi="Default Font" w:cs="Times New Roman"/>
          <w:color w:val="000000" w:themeColor="text1"/>
          <w:kern w:val="0"/>
          <w:sz w:val="36"/>
          <w:szCs w:val="36"/>
          <w14:ligatures w14:val="none"/>
        </w:rPr>
        <w:t>regularised</w:t>
      </w:r>
      <w:proofErr w:type="spellEnd"/>
      <w:r w:rsidRPr="00D04426">
        <w:rPr>
          <w:rFonts w:ascii="Default Font" w:eastAsia="Times New Roman" w:hAnsi="Default Font" w:cs="Times New Roman"/>
          <w:color w:val="000000" w:themeColor="text1"/>
          <w:kern w:val="0"/>
          <w:sz w:val="36"/>
          <w:szCs w:val="36"/>
          <w14:ligatures w14:val="none"/>
        </w:rPr>
        <w:t xml:space="preserve"> such returns has to be construed to be filed within the due date.</w:t>
      </w:r>
    </w:p>
    <w:p w14:paraId="5DFA2278" w14:textId="62FC787D"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With respect to restrictions specified under </w:t>
      </w:r>
      <w:r w:rsidRPr="00D04426">
        <w:rPr>
          <w:rFonts w:ascii="Default Font" w:eastAsia="Times New Roman" w:hAnsi="Default Font" w:cs="Times New Roman"/>
          <w:b/>
          <w:bCs/>
          <w:color w:val="000000" w:themeColor="text1"/>
          <w:kern w:val="0"/>
          <w:sz w:val="36"/>
          <w:szCs w:val="36"/>
          <w:u w:val="single"/>
          <w14:ligatures w14:val="none"/>
        </w:rPr>
        <w:t>Section 17</w:t>
      </w:r>
      <w:r w:rsidRPr="00D04426">
        <w:rPr>
          <w:rFonts w:ascii="Default Font" w:eastAsia="Times New Roman" w:hAnsi="Default Font" w:cs="Times New Roman"/>
          <w:color w:val="000000" w:themeColor="text1"/>
          <w:kern w:val="0"/>
          <w:sz w:val="36"/>
          <w:szCs w:val="36"/>
          <w14:ligatures w14:val="none"/>
        </w:rPr>
        <w:t>, we submit that we have not availed any of the restricted credit.</w:t>
      </w:r>
    </w:p>
    <w:p w14:paraId="600934E7" w14:textId="48AF31E2"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6. With respect to manner specified in </w:t>
      </w:r>
      <w:r w:rsidRPr="00D04426">
        <w:rPr>
          <w:rFonts w:ascii="Default Font" w:eastAsia="Times New Roman" w:hAnsi="Default Font" w:cs="Times New Roman"/>
          <w:b/>
          <w:bCs/>
          <w:color w:val="000000" w:themeColor="text1"/>
          <w:kern w:val="0"/>
          <w:sz w:val="36"/>
          <w:szCs w:val="36"/>
          <w:u w:val="single"/>
          <w14:ligatures w14:val="none"/>
        </w:rPr>
        <w:t>Section 49</w:t>
      </w:r>
      <w:r w:rsidRPr="00D04426">
        <w:rPr>
          <w:rFonts w:ascii="Default Font" w:eastAsia="Times New Roman" w:hAnsi="Default Font" w:cs="Times New Roman"/>
          <w:color w:val="000000" w:themeColor="text1"/>
          <w:kern w:val="0"/>
          <w:sz w:val="36"/>
          <w:szCs w:val="36"/>
          <w14:ligatures w14:val="none"/>
        </w:rPr>
        <w:t>, we submit that we have self-assessed the input tax credit in the return in accordance with </w:t>
      </w:r>
      <w:r w:rsidRPr="00D04426">
        <w:rPr>
          <w:rFonts w:ascii="Default Font" w:eastAsia="Times New Roman" w:hAnsi="Default Font" w:cs="Times New Roman"/>
          <w:b/>
          <w:bCs/>
          <w:color w:val="000000" w:themeColor="text1"/>
          <w:kern w:val="0"/>
          <w:sz w:val="36"/>
          <w:szCs w:val="36"/>
          <w:u w:val="single"/>
          <w14:ligatures w14:val="none"/>
        </w:rPr>
        <w:t>Section 41</w:t>
      </w:r>
      <w:r w:rsidRPr="00D04426">
        <w:rPr>
          <w:rFonts w:ascii="Default Font" w:eastAsia="Times New Roman" w:hAnsi="Default Font" w:cs="Times New Roman"/>
          <w:color w:val="000000" w:themeColor="text1"/>
          <w:kern w:val="0"/>
          <w:sz w:val="36"/>
          <w:szCs w:val="36"/>
          <w14:ligatures w14:val="none"/>
        </w:rPr>
        <w:t>. </w:t>
      </w:r>
      <w:r w:rsidRPr="00D04426">
        <w:rPr>
          <w:rFonts w:ascii="Default Font" w:eastAsia="Times New Roman" w:hAnsi="Default Font" w:cs="Times New Roman"/>
          <w:b/>
          <w:bCs/>
          <w:color w:val="000000" w:themeColor="text1"/>
          <w:kern w:val="0"/>
          <w:sz w:val="36"/>
          <w:szCs w:val="36"/>
          <w:u w:val="single"/>
          <w14:ligatures w14:val="none"/>
        </w:rPr>
        <w:t>Section 41</w:t>
      </w:r>
      <w:r w:rsidRPr="00D04426">
        <w:rPr>
          <w:rFonts w:ascii="Default Font" w:eastAsia="Times New Roman" w:hAnsi="Default Font" w:cs="Times New Roman"/>
          <w:color w:val="000000" w:themeColor="text1"/>
          <w:kern w:val="0"/>
          <w:sz w:val="36"/>
          <w:szCs w:val="36"/>
          <w14:ligatures w14:val="none"/>
        </w:rPr>
        <w:t> reads as follows</w:t>
      </w:r>
    </w:p>
    <w:p w14:paraId="5C3F5D8E"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i/>
          <w:iCs/>
          <w:color w:val="000000" w:themeColor="text1"/>
          <w:kern w:val="0"/>
          <w:sz w:val="36"/>
          <w:szCs w:val="36"/>
          <w14:ligatures w14:val="none"/>
        </w:rPr>
        <w:t>“41(1) Every registered person shall subject to such conditions and restrictions as may be prescribed, be entitled to take the credit of eligible input tax, as self-assessed, in his return and such amount shall be credited on a provisional basis to his electronic credit ledger”</w:t>
      </w:r>
      <w:r w:rsidRPr="00D04426">
        <w:rPr>
          <w:rFonts w:ascii="Default Font" w:eastAsia="Times New Roman" w:hAnsi="Default Font" w:cs="Times New Roman"/>
          <w:color w:val="000000" w:themeColor="text1"/>
          <w:kern w:val="0"/>
          <w:sz w:val="36"/>
          <w:szCs w:val="36"/>
          <w14:ligatures w14:val="none"/>
        </w:rPr>
        <w:t>.</w:t>
      </w:r>
    </w:p>
    <w:p w14:paraId="05F4F00C" w14:textId="6DBB1C54"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However, such conditions and restrictions have not yet been prescribed. Further, </w:t>
      </w:r>
      <w:r w:rsidRPr="00D04426">
        <w:rPr>
          <w:rFonts w:ascii="Default Font" w:eastAsia="Times New Roman" w:hAnsi="Default Font" w:cs="Times New Roman"/>
          <w:b/>
          <w:bCs/>
          <w:color w:val="000000" w:themeColor="text1"/>
          <w:kern w:val="0"/>
          <w:sz w:val="36"/>
          <w:szCs w:val="36"/>
          <w:u w:val="single"/>
          <w14:ligatures w14:val="none"/>
        </w:rPr>
        <w:t>section 43A</w:t>
      </w:r>
      <w:r w:rsidRPr="00D04426">
        <w:rPr>
          <w:rFonts w:ascii="Default Font" w:eastAsia="Times New Roman" w:hAnsi="Default Font" w:cs="Times New Roman"/>
          <w:color w:val="000000" w:themeColor="text1"/>
          <w:kern w:val="0"/>
          <w:sz w:val="36"/>
          <w:szCs w:val="36"/>
          <w14:ligatures w14:val="none"/>
        </w:rPr>
        <w:t xml:space="preserve"> of CGST Act is not yet notified to be effective. There is no dispute regarding </w:t>
      </w:r>
      <w:proofErr w:type="spellStart"/>
      <w:r w:rsidRPr="00D04426">
        <w:rPr>
          <w:rFonts w:ascii="Default Font" w:eastAsia="Times New Roman" w:hAnsi="Default Font" w:cs="Times New Roman"/>
          <w:color w:val="000000" w:themeColor="text1"/>
          <w:kern w:val="0"/>
          <w:sz w:val="36"/>
          <w:szCs w:val="36"/>
          <w14:ligatures w14:val="none"/>
        </w:rPr>
        <w:t>availment</w:t>
      </w:r>
      <w:proofErr w:type="spellEnd"/>
      <w:r w:rsidRPr="00D04426">
        <w:rPr>
          <w:rFonts w:ascii="Default Font" w:eastAsia="Times New Roman" w:hAnsi="Default Font" w:cs="Times New Roman"/>
          <w:color w:val="000000" w:themeColor="text1"/>
          <w:kern w:val="0"/>
          <w:sz w:val="36"/>
          <w:szCs w:val="36"/>
          <w14:ligatures w14:val="none"/>
        </w:rPr>
        <w:t xml:space="preserve"> of input tax credit in the monthly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return. Hence, this condition is also satisfied.</w:t>
      </w:r>
    </w:p>
    <w:p w14:paraId="20A9BF93"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7. With respect to use or intention to use goods and services received in the course of further of business, we submit that all the goods and services received on which ITC has been availed are used in the course or further of business. Therefore, this condition is also satisfied.</w:t>
      </w:r>
    </w:p>
    <w:p w14:paraId="2B271B42" w14:textId="4EA27712"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8. From the above submissions, it is clear that we have satisfied all the conditions specified under sub-section (1) to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 therefore, we are rightly eligible for ITC availed in the return for the Month of March 2019. Hence, we request you to drop the further proceedings in this regard.</w:t>
      </w:r>
    </w:p>
    <w:p w14:paraId="164D76F0" w14:textId="213F4883"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9. However, the above referred letter has stated that we are not entitled for ITC in accordance with sub-section (4) to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 which reads as follows</w:t>
      </w:r>
    </w:p>
    <w:p w14:paraId="34D8A55D" w14:textId="668719AD"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i/>
          <w:iCs/>
          <w:color w:val="000000" w:themeColor="text1"/>
          <w:kern w:val="0"/>
          <w:sz w:val="36"/>
          <w:szCs w:val="36"/>
          <w14:ligatures w14:val="none"/>
        </w:rPr>
        <w:t>“(4) A registered person shall not be entitled to take input tax credit in respect of any invoice or debit note for supply of goods or services or both after the due date of furnishing of the return under </w:t>
      </w:r>
      <w:r w:rsidRPr="00D04426">
        <w:rPr>
          <w:rFonts w:ascii="Default Font" w:eastAsia="Times New Roman" w:hAnsi="Default Font" w:cs="Times New Roman"/>
          <w:b/>
          <w:bCs/>
          <w:i/>
          <w:iCs/>
          <w:color w:val="000000" w:themeColor="text1"/>
          <w:kern w:val="0"/>
          <w:sz w:val="36"/>
          <w:szCs w:val="36"/>
          <w:u w:val="single"/>
          <w14:ligatures w14:val="none"/>
        </w:rPr>
        <w:t>Section 39</w:t>
      </w:r>
      <w:r w:rsidRPr="00D04426">
        <w:rPr>
          <w:rFonts w:ascii="Default Font" w:eastAsia="Times New Roman" w:hAnsi="Default Font" w:cs="Times New Roman"/>
          <w:i/>
          <w:iCs/>
          <w:color w:val="000000" w:themeColor="text1"/>
          <w:kern w:val="0"/>
          <w:sz w:val="36"/>
          <w:szCs w:val="36"/>
          <w14:ligatures w14:val="none"/>
        </w:rPr>
        <w:t> for the month of September following the end of financial year to which such invoice or invoice relating to such debit note pertains or furnishing of the relevant annual return, whichever is earlier.”</w:t>
      </w:r>
    </w:p>
    <w:p w14:paraId="764CA1E5" w14:textId="7A11348F"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This sub-section denies the entitlement to take ITC after the due date of return under </w:t>
      </w:r>
      <w:r w:rsidRPr="00D04426">
        <w:rPr>
          <w:rFonts w:ascii="Default Font" w:eastAsia="Times New Roman" w:hAnsi="Default Font" w:cs="Times New Roman"/>
          <w:b/>
          <w:bCs/>
          <w:color w:val="000000" w:themeColor="text1"/>
          <w:kern w:val="0"/>
          <w:sz w:val="36"/>
          <w:szCs w:val="36"/>
          <w:u w:val="single"/>
          <w14:ligatures w14:val="none"/>
        </w:rPr>
        <w:t>Section 39</w:t>
      </w:r>
      <w:r w:rsidRPr="00D04426">
        <w:rPr>
          <w:rFonts w:ascii="Default Font" w:eastAsia="Times New Roman" w:hAnsi="Default Font" w:cs="Times New Roman"/>
          <w:color w:val="000000" w:themeColor="text1"/>
          <w:kern w:val="0"/>
          <w:sz w:val="36"/>
          <w:szCs w:val="36"/>
          <w14:ligatures w14:val="none"/>
        </w:rPr>
        <w:t> for the month of September following the respective financial year or filing of annual return for respective financial year whichever is earlier.</w:t>
      </w:r>
    </w:p>
    <w:p w14:paraId="74EBC879" w14:textId="2513B2FD"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10. In this regard, we submit that </w:t>
      </w:r>
      <w:r w:rsidRPr="00D04426">
        <w:rPr>
          <w:rFonts w:ascii="Default Font" w:eastAsia="Times New Roman" w:hAnsi="Default Font" w:cs="Times New Roman"/>
          <w:b/>
          <w:bCs/>
          <w:color w:val="000000" w:themeColor="text1"/>
          <w:kern w:val="0"/>
          <w:sz w:val="36"/>
          <w:szCs w:val="36"/>
          <w:u w:val="single"/>
          <w14:ligatures w14:val="none"/>
        </w:rPr>
        <w:t>Section 41</w:t>
      </w:r>
      <w:r w:rsidRPr="00D04426">
        <w:rPr>
          <w:rFonts w:ascii="Default Font" w:eastAsia="Times New Roman" w:hAnsi="Default Font" w:cs="Times New Roman"/>
          <w:color w:val="000000" w:themeColor="text1"/>
          <w:kern w:val="0"/>
          <w:sz w:val="36"/>
          <w:szCs w:val="36"/>
          <w14:ligatures w14:val="none"/>
        </w:rPr>
        <w:t> entitles every registered person to take the credit of eligible input tax as self-assessed in his return. However, the registered person is unable to file the return under </w:t>
      </w:r>
      <w:r w:rsidRPr="00D04426">
        <w:rPr>
          <w:rFonts w:ascii="Default Font" w:eastAsia="Times New Roman" w:hAnsi="Default Font" w:cs="Times New Roman"/>
          <w:b/>
          <w:bCs/>
          <w:color w:val="000000" w:themeColor="text1"/>
          <w:kern w:val="0"/>
          <w:sz w:val="36"/>
          <w:szCs w:val="36"/>
          <w:u w:val="single"/>
          <w14:ligatures w14:val="none"/>
        </w:rPr>
        <w:t>Section 39</w:t>
      </w:r>
      <w:r w:rsidRPr="00D04426">
        <w:rPr>
          <w:rFonts w:ascii="Default Font" w:eastAsia="Times New Roman" w:hAnsi="Default Font" w:cs="Times New Roman"/>
          <w:color w:val="000000" w:themeColor="text1"/>
          <w:kern w:val="0"/>
          <w:sz w:val="36"/>
          <w:szCs w:val="36"/>
          <w14:ligatures w14:val="none"/>
        </w:rPr>
        <w:t> unless they make payment of GST. </w:t>
      </w:r>
      <w:r w:rsidRPr="00D04426">
        <w:rPr>
          <w:rFonts w:ascii="Default Font" w:eastAsia="Times New Roman" w:hAnsi="Default Font" w:cs="Times New Roman"/>
          <w:color w:val="000000" w:themeColor="text1"/>
          <w:kern w:val="0"/>
          <w:sz w:val="36"/>
          <w:szCs w:val="36"/>
          <w:u w:val="single"/>
          <w14:ligatures w14:val="none"/>
        </w:rPr>
        <w:t>On perusal of </w:t>
      </w:r>
      <w:r w:rsidRPr="00D04426">
        <w:rPr>
          <w:rFonts w:ascii="Default Font" w:eastAsia="Times New Roman" w:hAnsi="Default Font" w:cs="Times New Roman"/>
          <w:b/>
          <w:bCs/>
          <w:color w:val="000000" w:themeColor="text1"/>
          <w:kern w:val="0"/>
          <w:sz w:val="36"/>
          <w:szCs w:val="36"/>
          <w:u w:val="single"/>
          <w14:ligatures w14:val="none"/>
        </w:rPr>
        <w:t>Section 39</w:t>
      </w:r>
      <w:r w:rsidRPr="00D04426">
        <w:rPr>
          <w:rFonts w:ascii="Default Font" w:eastAsia="Times New Roman" w:hAnsi="Default Font" w:cs="Times New Roman"/>
          <w:color w:val="000000" w:themeColor="text1"/>
          <w:kern w:val="0"/>
          <w:sz w:val="36"/>
          <w:szCs w:val="36"/>
          <w:u w:val="single"/>
          <w14:ligatures w14:val="none"/>
        </w:rPr>
        <w:t>(1) and </w:t>
      </w:r>
      <w:r w:rsidRPr="00D04426">
        <w:rPr>
          <w:rFonts w:ascii="Default Font" w:eastAsia="Times New Roman" w:hAnsi="Default Font" w:cs="Times New Roman"/>
          <w:b/>
          <w:bCs/>
          <w:color w:val="000000" w:themeColor="text1"/>
          <w:kern w:val="0"/>
          <w:sz w:val="36"/>
          <w:szCs w:val="36"/>
          <w:u w:val="single"/>
          <w14:ligatures w14:val="none"/>
        </w:rPr>
        <w:t>39(7)</w:t>
      </w:r>
      <w:r w:rsidRPr="00D04426">
        <w:rPr>
          <w:rFonts w:ascii="Default Font" w:eastAsia="Times New Roman" w:hAnsi="Default Font" w:cs="Times New Roman"/>
          <w:color w:val="000000" w:themeColor="text1"/>
          <w:kern w:val="0"/>
          <w:sz w:val="36"/>
          <w:szCs w:val="36"/>
          <w:u w:val="single"/>
          <w14:ligatures w14:val="none"/>
        </w:rPr>
        <w:t>, it is clearly evident that payment of tax is not a pre-condition for filing the return. Further, the due date for filing return and payment of tax are prescribed independently.</w:t>
      </w:r>
    </w:p>
    <w:p w14:paraId="1476B495" w14:textId="5F61B73A"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11. </w:t>
      </w:r>
      <w:r w:rsidRPr="00D04426">
        <w:rPr>
          <w:rFonts w:ascii="Default Font" w:eastAsia="Times New Roman" w:hAnsi="Default Font" w:cs="Times New Roman"/>
          <w:color w:val="000000" w:themeColor="text1"/>
          <w:kern w:val="0"/>
          <w:sz w:val="36"/>
          <w:szCs w:val="36"/>
          <w:u w:val="single"/>
          <w14:ligatures w14:val="none"/>
        </w:rPr>
        <w:t>Contrary to statutory provisions, the common portal is not allowing the tax payers to file the return without making payment of tax thereby the common portal had restricted the taxpayers in filing the return without making payment of tax thereby barred the tax payers in complying with provision of </w:t>
      </w:r>
      <w:r w:rsidRPr="00D04426">
        <w:rPr>
          <w:rFonts w:ascii="Default Font" w:eastAsia="Times New Roman" w:hAnsi="Default Font" w:cs="Times New Roman"/>
          <w:b/>
          <w:bCs/>
          <w:color w:val="000000" w:themeColor="text1"/>
          <w:kern w:val="0"/>
          <w:sz w:val="36"/>
          <w:szCs w:val="36"/>
          <w:u w:val="single"/>
          <w14:ligatures w14:val="none"/>
        </w:rPr>
        <w:t>Section 41</w:t>
      </w:r>
      <w:r w:rsidRPr="00D04426">
        <w:rPr>
          <w:rFonts w:ascii="Default Font" w:eastAsia="Times New Roman" w:hAnsi="Default Font" w:cs="Times New Roman"/>
          <w:color w:val="000000" w:themeColor="text1"/>
          <w:kern w:val="0"/>
          <w:sz w:val="36"/>
          <w:szCs w:val="36"/>
          <w:u w:val="single"/>
          <w14:ligatures w14:val="none"/>
        </w:rPr>
        <w:t> which entitles every registered person to claim ITC in the return filed under </w:t>
      </w:r>
      <w:r w:rsidRPr="00D04426">
        <w:rPr>
          <w:rFonts w:ascii="Default Font" w:eastAsia="Times New Roman" w:hAnsi="Default Font" w:cs="Times New Roman"/>
          <w:b/>
          <w:bCs/>
          <w:color w:val="000000" w:themeColor="text1"/>
          <w:kern w:val="0"/>
          <w:sz w:val="36"/>
          <w:szCs w:val="36"/>
          <w:u w:val="single"/>
          <w14:ligatures w14:val="none"/>
        </w:rPr>
        <w:t>Section 39</w:t>
      </w:r>
      <w:r w:rsidRPr="00D04426">
        <w:rPr>
          <w:rFonts w:ascii="Default Font" w:eastAsia="Times New Roman" w:hAnsi="Default Font" w:cs="Times New Roman"/>
          <w:color w:val="000000" w:themeColor="text1"/>
          <w:kern w:val="0"/>
          <w:sz w:val="36"/>
          <w:szCs w:val="36"/>
          <w:u w:val="single"/>
          <w14:ligatures w14:val="none"/>
        </w:rPr>
        <w:t>.</w:t>
      </w:r>
    </w:p>
    <w:p w14:paraId="28FA7DE4" w14:textId="57682E1A"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12. The fact that there is no link between the payment of tax and filing of return and the common portal was not allowing the tax payers to file the returns, is also recognized by Gujarat High Court in case of Octagon Communications Pvt Limited Vs UOI </w:t>
      </w:r>
      <w:r w:rsidRPr="00D04426">
        <w:rPr>
          <w:rFonts w:ascii="Default Font" w:eastAsia="Times New Roman" w:hAnsi="Default Font" w:cs="Times New Roman"/>
          <w:b/>
          <w:bCs/>
          <w:color w:val="000000" w:themeColor="text1"/>
          <w:kern w:val="0"/>
          <w:sz w:val="36"/>
          <w:szCs w:val="36"/>
          <w14:ligatures w14:val="none"/>
        </w:rPr>
        <w:t>[2019] (Gujarat)</w:t>
      </w:r>
      <w:r w:rsidRPr="00D04426">
        <w:rPr>
          <w:rFonts w:ascii="Default Font" w:eastAsia="Times New Roman" w:hAnsi="Default Font" w:cs="Times New Roman"/>
          <w:color w:val="000000" w:themeColor="text1"/>
          <w:kern w:val="0"/>
          <w:sz w:val="36"/>
          <w:szCs w:val="36"/>
          <w14:ligatures w14:val="none"/>
        </w:rPr>
        <w:t> (interim order).</w:t>
      </w:r>
    </w:p>
    <w:p w14:paraId="2CBC4B6D" w14:textId="25A43C14"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13. In this regard, we submit that if the common portal would have allowed us to file the returns without making payment of tax which is allowed under the law, we would have filed the returns within the time limits prescribed under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 and would have claimed the ITC as per </w:t>
      </w:r>
      <w:r w:rsidRPr="00D04426">
        <w:rPr>
          <w:rFonts w:ascii="Default Font" w:eastAsia="Times New Roman" w:hAnsi="Default Font" w:cs="Times New Roman"/>
          <w:b/>
          <w:bCs/>
          <w:color w:val="000000" w:themeColor="text1"/>
          <w:kern w:val="0"/>
          <w:sz w:val="36"/>
          <w:szCs w:val="36"/>
          <w:u w:val="single"/>
          <w14:ligatures w14:val="none"/>
        </w:rPr>
        <w:t>Section 49</w:t>
      </w:r>
      <w:r w:rsidRPr="00D04426">
        <w:rPr>
          <w:rFonts w:ascii="Default Font" w:eastAsia="Times New Roman" w:hAnsi="Default Font" w:cs="Times New Roman"/>
          <w:color w:val="000000" w:themeColor="text1"/>
          <w:kern w:val="0"/>
          <w:sz w:val="36"/>
          <w:szCs w:val="36"/>
          <w14:ligatures w14:val="none"/>
        </w:rPr>
        <w:t> read with </w:t>
      </w:r>
      <w:r w:rsidRPr="00D04426">
        <w:rPr>
          <w:rFonts w:ascii="Default Font" w:eastAsia="Times New Roman" w:hAnsi="Default Font" w:cs="Times New Roman"/>
          <w:b/>
          <w:bCs/>
          <w:color w:val="000000" w:themeColor="text1"/>
          <w:kern w:val="0"/>
          <w:sz w:val="36"/>
          <w:szCs w:val="36"/>
          <w:u w:val="single"/>
          <w14:ligatures w14:val="none"/>
        </w:rPr>
        <w:t>Section 41</w:t>
      </w:r>
      <w:r w:rsidRPr="00D04426">
        <w:rPr>
          <w:rFonts w:ascii="Default Font" w:eastAsia="Times New Roman" w:hAnsi="Default Font" w:cs="Times New Roman"/>
          <w:color w:val="000000" w:themeColor="text1"/>
          <w:kern w:val="0"/>
          <w:sz w:val="36"/>
          <w:szCs w:val="36"/>
          <w14:ligatures w14:val="none"/>
        </w:rPr>
        <w:t>. The main reason behind failure in availing the ITC within the time limit prescribed under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 is the common portal which had not allowed us to file our return for claiming the ITC.</w:t>
      </w:r>
    </w:p>
    <w:p w14:paraId="4EA665E5" w14:textId="5C058041"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14. From the above submissions, it is clear that the Central Government had not made available the facility to the tax payers to claim the ITC within the time limit prescribed under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 </w:t>
      </w:r>
      <w:r w:rsidRPr="00D04426">
        <w:rPr>
          <w:rFonts w:ascii="Default Font" w:eastAsia="Times New Roman" w:hAnsi="Default Font" w:cs="Times New Roman"/>
          <w:color w:val="000000" w:themeColor="text1"/>
          <w:kern w:val="0"/>
          <w:sz w:val="36"/>
          <w:szCs w:val="36"/>
          <w:u w:val="single"/>
          <w14:ligatures w14:val="none"/>
        </w:rPr>
        <w:t>Without making the IT infrastructure available to the taxpayers to comply with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u w:val="single"/>
          <w14:ligatures w14:val="none"/>
        </w:rPr>
        <w:t>(4) and asking them to comply with such sub-section amounts to asking the tax payers to comply with impossible conditions.</w:t>
      </w:r>
    </w:p>
    <w:p w14:paraId="609FDF1A" w14:textId="26E30D9C"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15. We would like to submit that asking the tax payers to comply with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 is against the principle of </w:t>
      </w:r>
      <w:r w:rsidRPr="00D04426">
        <w:rPr>
          <w:rFonts w:ascii="Default Font" w:eastAsia="Times New Roman" w:hAnsi="Default Font" w:cs="Times New Roman"/>
          <w:i/>
          <w:iCs/>
          <w:color w:val="000000" w:themeColor="text1"/>
          <w:kern w:val="0"/>
          <w:sz w:val="36"/>
          <w:szCs w:val="36"/>
          <w14:ligatures w14:val="none"/>
        </w:rPr>
        <w:t xml:space="preserve">Lex Non </w:t>
      </w:r>
      <w:proofErr w:type="spellStart"/>
      <w:r w:rsidRPr="00D04426">
        <w:rPr>
          <w:rFonts w:ascii="Default Font" w:eastAsia="Times New Roman" w:hAnsi="Default Font" w:cs="Times New Roman"/>
          <w:i/>
          <w:iCs/>
          <w:color w:val="000000" w:themeColor="text1"/>
          <w:kern w:val="0"/>
          <w:sz w:val="36"/>
          <w:szCs w:val="36"/>
          <w14:ligatures w14:val="none"/>
        </w:rPr>
        <w:t>Cogit</w:t>
      </w:r>
      <w:proofErr w:type="spellEnd"/>
      <w:r w:rsidRPr="00D04426">
        <w:rPr>
          <w:rFonts w:ascii="Default Font" w:eastAsia="Times New Roman" w:hAnsi="Default Font" w:cs="Times New Roman"/>
          <w:i/>
          <w:iCs/>
          <w:color w:val="000000" w:themeColor="text1"/>
          <w:kern w:val="0"/>
          <w:sz w:val="36"/>
          <w:szCs w:val="36"/>
          <w14:ligatures w14:val="none"/>
        </w:rPr>
        <w:t xml:space="preserve"> Ad </w:t>
      </w:r>
      <w:proofErr w:type="spellStart"/>
      <w:r w:rsidRPr="00D04426">
        <w:rPr>
          <w:rFonts w:ascii="Default Font" w:eastAsia="Times New Roman" w:hAnsi="Default Font" w:cs="Times New Roman"/>
          <w:i/>
          <w:iCs/>
          <w:color w:val="000000" w:themeColor="text1"/>
          <w:kern w:val="0"/>
          <w:sz w:val="36"/>
          <w:szCs w:val="36"/>
          <w14:ligatures w14:val="none"/>
        </w:rPr>
        <w:t>Impossibilia</w:t>
      </w:r>
      <w:proofErr w:type="spellEnd"/>
      <w:r w:rsidRPr="00D04426">
        <w:rPr>
          <w:rFonts w:ascii="Default Font" w:eastAsia="Times New Roman" w:hAnsi="Default Font" w:cs="Times New Roman"/>
          <w:i/>
          <w:iCs/>
          <w:color w:val="000000" w:themeColor="text1"/>
          <w:kern w:val="0"/>
          <w:sz w:val="36"/>
          <w:szCs w:val="36"/>
          <w14:ligatures w14:val="none"/>
        </w:rPr>
        <w:t> </w:t>
      </w:r>
      <w:proofErr w:type="spellStart"/>
      <w:proofErr w:type="gramStart"/>
      <w:r w:rsidRPr="00D04426">
        <w:rPr>
          <w:rFonts w:ascii="Default Font" w:eastAsia="Times New Roman" w:hAnsi="Default Font" w:cs="Times New Roman"/>
          <w:color w:val="000000" w:themeColor="text1"/>
          <w:kern w:val="0"/>
          <w:sz w:val="36"/>
          <w:szCs w:val="36"/>
          <w14:ligatures w14:val="none"/>
        </w:rPr>
        <w:t>i.e</w:t>
      </w:r>
      <w:proofErr w:type="spellEnd"/>
      <w:proofErr w:type="gramEnd"/>
      <w:r w:rsidRPr="00D04426">
        <w:rPr>
          <w:rFonts w:ascii="Default Font" w:eastAsia="Times New Roman" w:hAnsi="Default Font" w:cs="Times New Roman"/>
          <w:color w:val="000000" w:themeColor="text1"/>
          <w:kern w:val="0"/>
          <w:sz w:val="36"/>
          <w:szCs w:val="36"/>
          <w14:ligatures w14:val="none"/>
        </w:rPr>
        <w:t>, </w:t>
      </w:r>
      <w:r w:rsidRPr="00D04426">
        <w:rPr>
          <w:rFonts w:ascii="Default Font" w:eastAsia="Times New Roman" w:hAnsi="Default Font" w:cs="Times New Roman"/>
          <w:i/>
          <w:iCs/>
          <w:color w:val="000000" w:themeColor="text1"/>
          <w:kern w:val="0"/>
          <w:sz w:val="36"/>
          <w:szCs w:val="36"/>
          <w14:ligatures w14:val="none"/>
        </w:rPr>
        <w:t xml:space="preserve">The law does not compel a man to do that which he cannot possibly </w:t>
      </w:r>
      <w:proofErr w:type="spellStart"/>
      <w:proofErr w:type="gramStart"/>
      <w:r w:rsidRPr="00D04426">
        <w:rPr>
          <w:rFonts w:ascii="Default Font" w:eastAsia="Times New Roman" w:hAnsi="Default Font" w:cs="Times New Roman"/>
          <w:i/>
          <w:iCs/>
          <w:color w:val="000000" w:themeColor="text1"/>
          <w:kern w:val="0"/>
          <w:sz w:val="36"/>
          <w:szCs w:val="36"/>
          <w14:ligatures w14:val="none"/>
        </w:rPr>
        <w:t>perform.</w:t>
      </w:r>
      <w:r w:rsidRPr="00D04426">
        <w:rPr>
          <w:rFonts w:ascii="Default Font" w:eastAsia="Times New Roman" w:hAnsi="Default Font" w:cs="Times New Roman"/>
          <w:color w:val="000000" w:themeColor="text1"/>
          <w:kern w:val="0"/>
          <w:sz w:val="36"/>
          <w:szCs w:val="36"/>
          <w14:ligatures w14:val="none"/>
        </w:rPr>
        <w:t>Since</w:t>
      </w:r>
      <w:proofErr w:type="spellEnd"/>
      <w:proofErr w:type="gramEnd"/>
      <w:r w:rsidRPr="00D04426">
        <w:rPr>
          <w:rFonts w:ascii="Default Font" w:eastAsia="Times New Roman" w:hAnsi="Default Font" w:cs="Times New Roman"/>
          <w:color w:val="000000" w:themeColor="text1"/>
          <w:kern w:val="0"/>
          <w:sz w:val="36"/>
          <w:szCs w:val="36"/>
          <w14:ligatures w14:val="none"/>
        </w:rPr>
        <w:t xml:space="preserve"> the law cannot compel the tax payers to comply with impossible conditions, the proposal to denial of ITC under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 is not sustainable.</w:t>
      </w:r>
    </w:p>
    <w:p w14:paraId="703ECB46" w14:textId="54D73E1F"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16. Without prejudice to above, we would like to submit </w:t>
      </w:r>
      <w:r w:rsidRPr="00D04426">
        <w:rPr>
          <w:rFonts w:ascii="Default Font" w:eastAsia="Times New Roman" w:hAnsi="Default Font" w:cs="Times New Roman"/>
          <w:b/>
          <w:bCs/>
          <w:color w:val="000000" w:themeColor="text1"/>
          <w:kern w:val="0"/>
          <w:sz w:val="36"/>
          <w:szCs w:val="36"/>
          <w:u w:val="single"/>
          <w14:ligatures w14:val="none"/>
        </w:rPr>
        <w:t>GSTR – 3B</w:t>
      </w:r>
      <w:r w:rsidRPr="00D04426">
        <w:rPr>
          <w:rFonts w:ascii="Default Font" w:eastAsia="Times New Roman" w:hAnsi="Default Font" w:cs="Times New Roman"/>
          <w:color w:val="000000" w:themeColor="text1"/>
          <w:kern w:val="0"/>
          <w:sz w:val="36"/>
          <w:szCs w:val="36"/>
          <w14:ligatures w14:val="none"/>
        </w:rPr>
        <w:t> cannot be treated as a return under </w:t>
      </w:r>
      <w:r w:rsidRPr="00D04426">
        <w:rPr>
          <w:rFonts w:ascii="Default Font" w:eastAsia="Times New Roman" w:hAnsi="Default Font" w:cs="Times New Roman"/>
          <w:b/>
          <w:bCs/>
          <w:color w:val="000000" w:themeColor="text1"/>
          <w:kern w:val="0"/>
          <w:sz w:val="36"/>
          <w:szCs w:val="36"/>
          <w:u w:val="single"/>
          <w14:ligatures w14:val="none"/>
        </w:rPr>
        <w:t>section 39</w:t>
      </w:r>
      <w:r w:rsidRPr="00D04426">
        <w:rPr>
          <w:rFonts w:ascii="Default Font" w:eastAsia="Times New Roman" w:hAnsi="Default Font" w:cs="Times New Roman"/>
          <w:color w:val="000000" w:themeColor="text1"/>
          <w:kern w:val="0"/>
          <w:sz w:val="36"/>
          <w:szCs w:val="36"/>
          <w14:ligatures w14:val="none"/>
        </w:rPr>
        <w:t> thereby considering the delay in filing of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to deny the ITC is not correct for the following reasons:</w:t>
      </w:r>
    </w:p>
    <w:p w14:paraId="34092CAC" w14:textId="10188A98"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a. At the time of introduction of GST, it was decided to have three returns in a month i.e. return for outward supplies (</w:t>
      </w:r>
      <w:r w:rsidRPr="00D04426">
        <w:rPr>
          <w:rFonts w:ascii="Default Font" w:eastAsia="Times New Roman" w:hAnsi="Default Font" w:cs="Times New Roman"/>
          <w:b/>
          <w:bCs/>
          <w:color w:val="000000" w:themeColor="text1"/>
          <w:kern w:val="0"/>
          <w:sz w:val="36"/>
          <w:szCs w:val="36"/>
          <w:u w:val="single"/>
          <w14:ligatures w14:val="none"/>
        </w:rPr>
        <w:t>GSTR-1</w:t>
      </w:r>
      <w:r w:rsidRPr="00D04426">
        <w:rPr>
          <w:rFonts w:ascii="Default Font" w:eastAsia="Times New Roman" w:hAnsi="Default Font" w:cs="Times New Roman"/>
          <w:color w:val="000000" w:themeColor="text1"/>
          <w:kern w:val="0"/>
          <w:sz w:val="36"/>
          <w:szCs w:val="36"/>
          <w14:ligatures w14:val="none"/>
        </w:rPr>
        <w:t>), return for inward supplies (</w:t>
      </w:r>
      <w:r w:rsidRPr="00D04426">
        <w:rPr>
          <w:rFonts w:ascii="Default Font" w:eastAsia="Times New Roman" w:hAnsi="Default Font" w:cs="Times New Roman"/>
          <w:b/>
          <w:bCs/>
          <w:color w:val="000000" w:themeColor="text1"/>
          <w:kern w:val="0"/>
          <w:sz w:val="36"/>
          <w:szCs w:val="36"/>
          <w:u w:val="single"/>
          <w14:ligatures w14:val="none"/>
        </w:rPr>
        <w:t>GSTR-2</w:t>
      </w:r>
      <w:r w:rsidRPr="00D04426">
        <w:rPr>
          <w:rFonts w:ascii="Default Font" w:eastAsia="Times New Roman" w:hAnsi="Default Font" w:cs="Times New Roman"/>
          <w:color w:val="000000" w:themeColor="text1"/>
          <w:kern w:val="0"/>
          <w:sz w:val="36"/>
          <w:szCs w:val="36"/>
          <w14:ligatures w14:val="none"/>
        </w:rPr>
        <w:t>) and a combined return in Form </w:t>
      </w:r>
      <w:r w:rsidRPr="00D04426">
        <w:rPr>
          <w:rFonts w:ascii="Default Font" w:eastAsia="Times New Roman" w:hAnsi="Default Font" w:cs="Times New Roman"/>
          <w:b/>
          <w:bCs/>
          <w:color w:val="000000" w:themeColor="text1"/>
          <w:kern w:val="0"/>
          <w:sz w:val="36"/>
          <w:szCs w:val="36"/>
          <w:u w:val="single"/>
          <w14:ligatures w14:val="none"/>
        </w:rPr>
        <w:t>GSTR-3</w:t>
      </w:r>
      <w:r w:rsidRPr="00D04426">
        <w:rPr>
          <w:rFonts w:ascii="Default Font" w:eastAsia="Times New Roman" w:hAnsi="Default Font" w:cs="Times New Roman"/>
          <w:color w:val="000000" w:themeColor="text1"/>
          <w:kern w:val="0"/>
          <w:sz w:val="36"/>
          <w:szCs w:val="36"/>
          <w14:ligatures w14:val="none"/>
        </w:rPr>
        <w:t> in terms of </w:t>
      </w:r>
      <w:r w:rsidRPr="00D04426">
        <w:rPr>
          <w:rFonts w:ascii="Default Font" w:eastAsia="Times New Roman" w:hAnsi="Default Font" w:cs="Times New Roman"/>
          <w:b/>
          <w:bCs/>
          <w:color w:val="000000" w:themeColor="text1"/>
          <w:kern w:val="0"/>
          <w:sz w:val="36"/>
          <w:szCs w:val="36"/>
          <w:u w:val="single"/>
          <w14:ligatures w14:val="none"/>
        </w:rPr>
        <w:t>Section 37</w:t>
      </w:r>
      <w:r w:rsidRPr="00D04426">
        <w:rPr>
          <w:rFonts w:ascii="Default Font" w:eastAsia="Times New Roman" w:hAnsi="Default Font" w:cs="Times New Roman"/>
          <w:color w:val="000000" w:themeColor="text1"/>
          <w:kern w:val="0"/>
          <w:sz w:val="36"/>
          <w:szCs w:val="36"/>
          <w14:ligatures w14:val="none"/>
        </w:rPr>
        <w:t>, </w:t>
      </w:r>
      <w:r w:rsidRPr="00D04426">
        <w:rPr>
          <w:rFonts w:ascii="Default Font" w:eastAsia="Times New Roman" w:hAnsi="Default Font" w:cs="Times New Roman"/>
          <w:b/>
          <w:bCs/>
          <w:color w:val="000000" w:themeColor="text1"/>
          <w:kern w:val="0"/>
          <w:sz w:val="36"/>
          <w:szCs w:val="36"/>
          <w:u w:val="single"/>
          <w14:ligatures w14:val="none"/>
        </w:rPr>
        <w:t>38</w:t>
      </w:r>
      <w:r w:rsidRPr="00D04426">
        <w:rPr>
          <w:rFonts w:ascii="Default Font" w:eastAsia="Times New Roman" w:hAnsi="Default Font" w:cs="Times New Roman"/>
          <w:color w:val="000000" w:themeColor="text1"/>
          <w:kern w:val="0"/>
          <w:sz w:val="36"/>
          <w:szCs w:val="36"/>
          <w14:ligatures w14:val="none"/>
        </w:rPr>
        <w:t> and </w:t>
      </w:r>
      <w:r w:rsidRPr="00D04426">
        <w:rPr>
          <w:rFonts w:ascii="Default Font" w:eastAsia="Times New Roman" w:hAnsi="Default Font" w:cs="Times New Roman"/>
          <w:b/>
          <w:bCs/>
          <w:color w:val="000000" w:themeColor="text1"/>
          <w:kern w:val="0"/>
          <w:sz w:val="36"/>
          <w:szCs w:val="36"/>
          <w:u w:val="single"/>
          <w14:ligatures w14:val="none"/>
        </w:rPr>
        <w:t>39</w:t>
      </w:r>
      <w:r w:rsidRPr="00D04426">
        <w:rPr>
          <w:rFonts w:ascii="Default Font" w:eastAsia="Times New Roman" w:hAnsi="Default Font" w:cs="Times New Roman"/>
          <w:color w:val="000000" w:themeColor="text1"/>
          <w:kern w:val="0"/>
          <w:sz w:val="36"/>
          <w:szCs w:val="36"/>
          <w14:ligatures w14:val="none"/>
        </w:rPr>
        <w:t>. However, considering technical glitches in the common portal and as well as difficulties faced by the taxpayers it was decided to keep filing of </w:t>
      </w:r>
      <w:r w:rsidRPr="00D04426">
        <w:rPr>
          <w:rFonts w:ascii="Default Font" w:eastAsia="Times New Roman" w:hAnsi="Default Font" w:cs="Times New Roman"/>
          <w:b/>
          <w:bCs/>
          <w:color w:val="000000" w:themeColor="text1"/>
          <w:kern w:val="0"/>
          <w:sz w:val="36"/>
          <w:szCs w:val="36"/>
          <w:u w:val="single"/>
          <w14:ligatures w14:val="none"/>
        </w:rPr>
        <w:t>GSTR-2</w:t>
      </w:r>
      <w:r w:rsidRPr="00D04426">
        <w:rPr>
          <w:rFonts w:ascii="Default Font" w:eastAsia="Times New Roman" w:hAnsi="Default Font" w:cs="Times New Roman"/>
          <w:color w:val="000000" w:themeColor="text1"/>
          <w:kern w:val="0"/>
          <w:sz w:val="36"/>
          <w:szCs w:val="36"/>
          <w14:ligatures w14:val="none"/>
        </w:rPr>
        <w:t> and </w:t>
      </w:r>
      <w:r w:rsidRPr="00D04426">
        <w:rPr>
          <w:rFonts w:ascii="Default Font" w:eastAsia="Times New Roman" w:hAnsi="Default Font" w:cs="Times New Roman"/>
          <w:b/>
          <w:bCs/>
          <w:color w:val="000000" w:themeColor="text1"/>
          <w:kern w:val="0"/>
          <w:sz w:val="36"/>
          <w:szCs w:val="36"/>
          <w:u w:val="single"/>
          <w14:ligatures w14:val="none"/>
        </w:rPr>
        <w:t>GSTR-3</w:t>
      </w:r>
      <w:r w:rsidRPr="00D04426">
        <w:rPr>
          <w:rFonts w:ascii="Default Font" w:eastAsia="Times New Roman" w:hAnsi="Default Font" w:cs="Times New Roman"/>
          <w:color w:val="000000" w:themeColor="text1"/>
          <w:kern w:val="0"/>
          <w:sz w:val="36"/>
          <w:szCs w:val="36"/>
          <w14:ligatures w14:val="none"/>
        </w:rPr>
        <w:t> in abeyance.</w:t>
      </w:r>
    </w:p>
    <w:p w14:paraId="5F03A038" w14:textId="626608B3"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b. It would also be apposite to point out that the Notification No.</w:t>
      </w:r>
      <w:r w:rsidRPr="00D04426">
        <w:rPr>
          <w:rFonts w:ascii="Default Font" w:eastAsia="Times New Roman" w:hAnsi="Default Font" w:cs="Times New Roman"/>
          <w:b/>
          <w:bCs/>
          <w:color w:val="000000" w:themeColor="text1"/>
          <w:kern w:val="0"/>
          <w:sz w:val="36"/>
          <w:szCs w:val="36"/>
          <w:u w:val="single"/>
          <w14:ligatures w14:val="none"/>
        </w:rPr>
        <w:t>10/2017</w:t>
      </w:r>
      <w:r w:rsidRPr="00D04426">
        <w:rPr>
          <w:rFonts w:ascii="Default Font" w:eastAsia="Times New Roman" w:hAnsi="Default Font" w:cs="Times New Roman"/>
          <w:color w:val="000000" w:themeColor="text1"/>
          <w:kern w:val="0"/>
          <w:sz w:val="36"/>
          <w:szCs w:val="36"/>
          <w14:ligatures w14:val="none"/>
        </w:rPr>
        <w:t> Central Tax dated 28th June 2017 which introduced mandatory filing of the return in Form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stated that it is a return in lieu of Form </w:t>
      </w:r>
      <w:r w:rsidRPr="00D04426">
        <w:rPr>
          <w:rFonts w:ascii="Default Font" w:eastAsia="Times New Roman" w:hAnsi="Default Font" w:cs="Times New Roman"/>
          <w:b/>
          <w:bCs/>
          <w:color w:val="000000" w:themeColor="text1"/>
          <w:kern w:val="0"/>
          <w:sz w:val="36"/>
          <w:szCs w:val="36"/>
          <w:u w:val="single"/>
          <w14:ligatures w14:val="none"/>
        </w:rPr>
        <w:t>GSTR-3</w:t>
      </w:r>
      <w:r w:rsidRPr="00D04426">
        <w:rPr>
          <w:rFonts w:ascii="Default Font" w:eastAsia="Times New Roman" w:hAnsi="Default Font" w:cs="Times New Roman"/>
          <w:color w:val="000000" w:themeColor="text1"/>
          <w:kern w:val="0"/>
          <w:sz w:val="36"/>
          <w:szCs w:val="36"/>
          <w14:ligatures w14:val="none"/>
        </w:rPr>
        <w:t xml:space="preserve">. However, the Government, on </w:t>
      </w:r>
      <w:proofErr w:type="spellStart"/>
      <w:r w:rsidRPr="00D04426">
        <w:rPr>
          <w:rFonts w:ascii="Default Font" w:eastAsia="Times New Roman" w:hAnsi="Default Font" w:cs="Times New Roman"/>
          <w:color w:val="000000" w:themeColor="text1"/>
          <w:kern w:val="0"/>
          <w:sz w:val="36"/>
          <w:szCs w:val="36"/>
          <w14:ligatures w14:val="none"/>
        </w:rPr>
        <w:t>realising</w:t>
      </w:r>
      <w:proofErr w:type="spellEnd"/>
      <w:r w:rsidRPr="00D04426">
        <w:rPr>
          <w:rFonts w:ascii="Default Font" w:eastAsia="Times New Roman" w:hAnsi="Default Font" w:cs="Times New Roman"/>
          <w:color w:val="000000" w:themeColor="text1"/>
          <w:kern w:val="0"/>
          <w:sz w:val="36"/>
          <w:szCs w:val="36"/>
          <w14:ligatures w14:val="none"/>
        </w:rPr>
        <w:t xml:space="preserve"> its mistake that the return in Form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is not intended to be in lieu of Form </w:t>
      </w:r>
      <w:r w:rsidRPr="00D04426">
        <w:rPr>
          <w:rFonts w:ascii="Default Font" w:eastAsia="Times New Roman" w:hAnsi="Default Font" w:cs="Times New Roman"/>
          <w:b/>
          <w:bCs/>
          <w:color w:val="000000" w:themeColor="text1"/>
          <w:kern w:val="0"/>
          <w:sz w:val="36"/>
          <w:szCs w:val="36"/>
          <w:u w:val="single"/>
          <w14:ligatures w14:val="none"/>
        </w:rPr>
        <w:t>GSTR-3</w:t>
      </w:r>
      <w:r w:rsidRPr="00D04426">
        <w:rPr>
          <w:rFonts w:ascii="Default Font" w:eastAsia="Times New Roman" w:hAnsi="Default Font" w:cs="Times New Roman"/>
          <w:color w:val="000000" w:themeColor="text1"/>
          <w:kern w:val="0"/>
          <w:sz w:val="36"/>
          <w:szCs w:val="36"/>
          <w14:ligatures w14:val="none"/>
        </w:rPr>
        <w:t>, rectified its mistake retrospectively vide Notification No.</w:t>
      </w:r>
      <w:r w:rsidRPr="00D04426">
        <w:rPr>
          <w:rFonts w:ascii="Default Font" w:eastAsia="Times New Roman" w:hAnsi="Default Font" w:cs="Times New Roman"/>
          <w:b/>
          <w:bCs/>
          <w:color w:val="000000" w:themeColor="text1"/>
          <w:kern w:val="0"/>
          <w:sz w:val="36"/>
          <w:szCs w:val="36"/>
          <w:u w:val="single"/>
          <w14:ligatures w14:val="none"/>
        </w:rPr>
        <w:t>17/2017</w:t>
      </w:r>
      <w:r w:rsidRPr="00D04426">
        <w:rPr>
          <w:rFonts w:ascii="Default Font" w:eastAsia="Times New Roman" w:hAnsi="Default Font" w:cs="Times New Roman"/>
          <w:color w:val="000000" w:themeColor="text1"/>
          <w:kern w:val="0"/>
          <w:sz w:val="36"/>
          <w:szCs w:val="36"/>
          <w14:ligatures w14:val="none"/>
        </w:rPr>
        <w:t> Central Tax dated 27th July 2017 and omitted the reference to return in Form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being return in lieu of Form </w:t>
      </w:r>
      <w:r w:rsidRPr="00D04426">
        <w:rPr>
          <w:rFonts w:ascii="Default Font" w:eastAsia="Times New Roman" w:hAnsi="Default Font" w:cs="Times New Roman"/>
          <w:b/>
          <w:bCs/>
          <w:color w:val="000000" w:themeColor="text1"/>
          <w:kern w:val="0"/>
          <w:sz w:val="36"/>
          <w:szCs w:val="36"/>
          <w:u w:val="single"/>
          <w14:ligatures w14:val="none"/>
        </w:rPr>
        <w:t>GSTR-3</w:t>
      </w:r>
      <w:r w:rsidRPr="00D04426">
        <w:rPr>
          <w:rFonts w:ascii="Default Font" w:eastAsia="Times New Roman" w:hAnsi="Default Font" w:cs="Times New Roman"/>
          <w:color w:val="000000" w:themeColor="text1"/>
          <w:kern w:val="0"/>
          <w:sz w:val="36"/>
          <w:szCs w:val="36"/>
          <w14:ligatures w14:val="none"/>
        </w:rPr>
        <w:t>.</w:t>
      </w:r>
    </w:p>
    <w:p w14:paraId="2926671A" w14:textId="2AC95BBF"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c. Central Government had retrospectively amended </w:t>
      </w:r>
      <w:r w:rsidRPr="00D04426">
        <w:rPr>
          <w:rFonts w:ascii="Default Font" w:eastAsia="Times New Roman" w:hAnsi="Default Font" w:cs="Times New Roman"/>
          <w:b/>
          <w:bCs/>
          <w:color w:val="000000" w:themeColor="text1"/>
          <w:kern w:val="0"/>
          <w:sz w:val="36"/>
          <w:szCs w:val="36"/>
          <w:u w:val="single"/>
          <w14:ligatures w14:val="none"/>
        </w:rPr>
        <w:t>Rule 61</w:t>
      </w:r>
      <w:r w:rsidRPr="00D04426">
        <w:rPr>
          <w:rFonts w:ascii="Default Font" w:eastAsia="Times New Roman" w:hAnsi="Default Font" w:cs="Times New Roman"/>
          <w:color w:val="000000" w:themeColor="text1"/>
          <w:kern w:val="0"/>
          <w:sz w:val="36"/>
          <w:szCs w:val="36"/>
          <w14:ligatures w14:val="none"/>
        </w:rPr>
        <w:t>(5) vide Notification No.</w:t>
      </w:r>
      <w:r w:rsidRPr="00D04426">
        <w:rPr>
          <w:rFonts w:ascii="Default Font" w:eastAsia="Times New Roman" w:hAnsi="Default Font" w:cs="Times New Roman"/>
          <w:b/>
          <w:bCs/>
          <w:color w:val="000000" w:themeColor="text1"/>
          <w:kern w:val="0"/>
          <w:sz w:val="36"/>
          <w:szCs w:val="36"/>
          <w:u w:val="single"/>
          <w14:ligatures w14:val="none"/>
        </w:rPr>
        <w:t>49/2019</w:t>
      </w:r>
      <w:r w:rsidRPr="00D04426">
        <w:rPr>
          <w:rFonts w:ascii="Default Font" w:eastAsia="Times New Roman" w:hAnsi="Default Font" w:cs="Times New Roman"/>
          <w:color w:val="000000" w:themeColor="text1"/>
          <w:kern w:val="0"/>
          <w:sz w:val="36"/>
          <w:szCs w:val="36"/>
          <w14:ligatures w14:val="none"/>
        </w:rPr>
        <w:t> C.T dated 09.10.2019 to treat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as a valid return filed under </w:t>
      </w:r>
      <w:r w:rsidRPr="00D04426">
        <w:rPr>
          <w:rFonts w:ascii="Default Font" w:eastAsia="Times New Roman" w:hAnsi="Default Font" w:cs="Times New Roman"/>
          <w:b/>
          <w:bCs/>
          <w:color w:val="000000" w:themeColor="text1"/>
          <w:kern w:val="0"/>
          <w:sz w:val="36"/>
          <w:szCs w:val="36"/>
          <w:u w:val="single"/>
          <w14:ligatures w14:val="none"/>
        </w:rPr>
        <w:t>Section 39</w:t>
      </w:r>
      <w:r w:rsidRPr="00D04426">
        <w:rPr>
          <w:rFonts w:ascii="Default Font" w:eastAsia="Times New Roman" w:hAnsi="Default Font" w:cs="Times New Roman"/>
          <w:color w:val="000000" w:themeColor="text1"/>
          <w:kern w:val="0"/>
          <w:sz w:val="36"/>
          <w:szCs w:val="36"/>
          <w14:ligatures w14:val="none"/>
        </w:rPr>
        <w:t>. With regard to such retrospective amendment, we wish to submit that such amendment cannot be held to be retrospective as it deprives the right entitled to the taxpayer. Retrospective amendment cannot undo a right which has already vested and deny it.</w:t>
      </w:r>
    </w:p>
    <w:p w14:paraId="414E135B" w14:textId="2E51E440"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d. Such retrospective amendment is against the legal maxim - </w:t>
      </w:r>
      <w:r w:rsidRPr="00D04426">
        <w:rPr>
          <w:rFonts w:ascii="Default Font" w:eastAsia="Times New Roman" w:hAnsi="Default Font" w:cs="Times New Roman"/>
          <w:b/>
          <w:bCs/>
          <w:i/>
          <w:iCs/>
          <w:color w:val="000000" w:themeColor="text1"/>
          <w:kern w:val="0"/>
          <w:sz w:val="36"/>
          <w:szCs w:val="36"/>
          <w14:ligatures w14:val="none"/>
        </w:rPr>
        <w:t xml:space="preserve">Nora </w:t>
      </w:r>
      <w:proofErr w:type="spellStart"/>
      <w:r w:rsidRPr="00D04426">
        <w:rPr>
          <w:rFonts w:ascii="Default Font" w:eastAsia="Times New Roman" w:hAnsi="Default Font" w:cs="Times New Roman"/>
          <w:b/>
          <w:bCs/>
          <w:i/>
          <w:iCs/>
          <w:color w:val="000000" w:themeColor="text1"/>
          <w:kern w:val="0"/>
          <w:sz w:val="36"/>
          <w:szCs w:val="36"/>
          <w14:ligatures w14:val="none"/>
        </w:rPr>
        <w:t>constitutio</w:t>
      </w:r>
      <w:proofErr w:type="spellEnd"/>
      <w:r w:rsidRPr="00D04426">
        <w:rPr>
          <w:rFonts w:ascii="Default Font" w:eastAsia="Times New Roman" w:hAnsi="Default Font" w:cs="Times New Roman"/>
          <w:b/>
          <w:bCs/>
          <w:i/>
          <w:iCs/>
          <w:color w:val="000000" w:themeColor="text1"/>
          <w:kern w:val="0"/>
          <w:sz w:val="36"/>
          <w:szCs w:val="36"/>
          <w14:ligatures w14:val="none"/>
        </w:rPr>
        <w:t> </w:t>
      </w:r>
      <w:proofErr w:type="spellStart"/>
      <w:r w:rsidRPr="00D04426">
        <w:rPr>
          <w:rFonts w:ascii="Default Font" w:eastAsia="Times New Roman" w:hAnsi="Default Font" w:cs="Times New Roman"/>
          <w:color w:val="000000" w:themeColor="text1"/>
          <w:kern w:val="0"/>
          <w:sz w:val="36"/>
          <w:szCs w:val="36"/>
          <w14:ligatures w14:val="none"/>
        </w:rPr>
        <w:t>futuris</w:t>
      </w:r>
      <w:proofErr w:type="spellEnd"/>
      <w:r w:rsidRPr="00D04426">
        <w:rPr>
          <w:rFonts w:ascii="Default Font" w:eastAsia="Times New Roman" w:hAnsi="Default Font" w:cs="Times New Roman"/>
          <w:b/>
          <w:bCs/>
          <w:i/>
          <w:iCs/>
          <w:color w:val="000000" w:themeColor="text1"/>
          <w:kern w:val="0"/>
          <w:sz w:val="36"/>
          <w:szCs w:val="36"/>
          <w14:ligatures w14:val="none"/>
        </w:rPr>
        <w:t> </w:t>
      </w:r>
      <w:proofErr w:type="spellStart"/>
      <w:r w:rsidRPr="00D04426">
        <w:rPr>
          <w:rFonts w:ascii="Default Font" w:eastAsia="Times New Roman" w:hAnsi="Default Font" w:cs="Times New Roman"/>
          <w:b/>
          <w:bCs/>
          <w:i/>
          <w:iCs/>
          <w:color w:val="000000" w:themeColor="text1"/>
          <w:kern w:val="0"/>
          <w:sz w:val="36"/>
          <w:szCs w:val="36"/>
          <w14:ligatures w14:val="none"/>
        </w:rPr>
        <w:t>formam</w:t>
      </w:r>
      <w:proofErr w:type="spellEnd"/>
      <w:r w:rsidRPr="00D04426">
        <w:rPr>
          <w:rFonts w:ascii="Default Font" w:eastAsia="Times New Roman" w:hAnsi="Default Font" w:cs="Times New Roman"/>
          <w:b/>
          <w:bCs/>
          <w:i/>
          <w:iCs/>
          <w:color w:val="000000" w:themeColor="text1"/>
          <w:kern w:val="0"/>
          <w:sz w:val="36"/>
          <w:szCs w:val="36"/>
          <w14:ligatures w14:val="none"/>
        </w:rPr>
        <w:t xml:space="preserve"> </w:t>
      </w:r>
      <w:proofErr w:type="spellStart"/>
      <w:r w:rsidRPr="00D04426">
        <w:rPr>
          <w:rFonts w:ascii="Default Font" w:eastAsia="Times New Roman" w:hAnsi="Default Font" w:cs="Times New Roman"/>
          <w:b/>
          <w:bCs/>
          <w:i/>
          <w:iCs/>
          <w:color w:val="000000" w:themeColor="text1"/>
          <w:kern w:val="0"/>
          <w:sz w:val="36"/>
          <w:szCs w:val="36"/>
          <w14:ligatures w14:val="none"/>
        </w:rPr>
        <w:t>imponere</w:t>
      </w:r>
      <w:proofErr w:type="spellEnd"/>
      <w:r w:rsidRPr="00D04426">
        <w:rPr>
          <w:rFonts w:ascii="Default Font" w:eastAsia="Times New Roman" w:hAnsi="Default Font" w:cs="Times New Roman"/>
          <w:b/>
          <w:bCs/>
          <w:i/>
          <w:iCs/>
          <w:color w:val="000000" w:themeColor="text1"/>
          <w:kern w:val="0"/>
          <w:sz w:val="36"/>
          <w:szCs w:val="36"/>
          <w14:ligatures w14:val="none"/>
        </w:rPr>
        <w:t xml:space="preserve"> </w:t>
      </w:r>
      <w:proofErr w:type="spellStart"/>
      <w:r w:rsidRPr="00D04426">
        <w:rPr>
          <w:rFonts w:ascii="Default Font" w:eastAsia="Times New Roman" w:hAnsi="Default Font" w:cs="Times New Roman"/>
          <w:b/>
          <w:bCs/>
          <w:i/>
          <w:iCs/>
          <w:color w:val="000000" w:themeColor="text1"/>
          <w:kern w:val="0"/>
          <w:sz w:val="36"/>
          <w:szCs w:val="36"/>
          <w14:ligatures w14:val="none"/>
        </w:rPr>
        <w:t>debet</w:t>
      </w:r>
      <w:proofErr w:type="spellEnd"/>
      <w:r w:rsidRPr="00D04426">
        <w:rPr>
          <w:rFonts w:ascii="Default Font" w:eastAsia="Times New Roman" w:hAnsi="Default Font" w:cs="Times New Roman"/>
          <w:b/>
          <w:bCs/>
          <w:i/>
          <w:iCs/>
          <w:color w:val="000000" w:themeColor="text1"/>
          <w:kern w:val="0"/>
          <w:sz w:val="36"/>
          <w:szCs w:val="36"/>
          <w14:ligatures w14:val="none"/>
        </w:rPr>
        <w:t xml:space="preserve"> non </w:t>
      </w:r>
      <w:proofErr w:type="spellStart"/>
      <w:r w:rsidRPr="00D04426">
        <w:rPr>
          <w:rFonts w:ascii="Default Font" w:eastAsia="Times New Roman" w:hAnsi="Default Font" w:cs="Times New Roman"/>
          <w:b/>
          <w:bCs/>
          <w:i/>
          <w:iCs/>
          <w:color w:val="000000" w:themeColor="text1"/>
          <w:kern w:val="0"/>
          <w:sz w:val="36"/>
          <w:szCs w:val="36"/>
          <w14:ligatures w14:val="none"/>
        </w:rPr>
        <w:t>praeteritis</w:t>
      </w:r>
      <w:proofErr w:type="spellEnd"/>
      <w:r w:rsidRPr="00D04426">
        <w:rPr>
          <w:rFonts w:ascii="Default Font" w:eastAsia="Times New Roman" w:hAnsi="Default Font" w:cs="Times New Roman"/>
          <w:b/>
          <w:bCs/>
          <w:color w:val="000000" w:themeColor="text1"/>
          <w:kern w:val="0"/>
          <w:sz w:val="36"/>
          <w:szCs w:val="36"/>
          <w14:ligatures w14:val="none"/>
        </w:rPr>
        <w:t> – </w:t>
      </w:r>
      <w:r w:rsidRPr="00D04426">
        <w:rPr>
          <w:rFonts w:ascii="Default Font" w:eastAsia="Times New Roman" w:hAnsi="Default Font" w:cs="Times New Roman"/>
          <w:color w:val="000000" w:themeColor="text1"/>
          <w:kern w:val="0"/>
          <w:sz w:val="36"/>
          <w:szCs w:val="36"/>
          <w14:ligatures w14:val="none"/>
        </w:rPr>
        <w:t>A new law ought to be construed to interfere as little as possible with vested rights. </w:t>
      </w:r>
      <w:r w:rsidRPr="00D04426">
        <w:rPr>
          <w:rFonts w:ascii="Default Font" w:eastAsia="Times New Roman" w:hAnsi="Default Font" w:cs="Times New Roman"/>
          <w:b/>
          <w:bCs/>
          <w:i/>
          <w:iCs/>
          <w:color w:val="000000" w:themeColor="text1"/>
          <w:kern w:val="0"/>
          <w:sz w:val="36"/>
          <w:szCs w:val="36"/>
          <w14:ligatures w14:val="none"/>
        </w:rPr>
        <w:t>The obvious basis of the principle against retrospectivity was the principle of ‘fairness’, which must be the basis of every legal rule.</w:t>
      </w:r>
      <w:r w:rsidRPr="00D04426">
        <w:rPr>
          <w:rFonts w:ascii="Default Font" w:eastAsia="Times New Roman" w:hAnsi="Default Font" w:cs="Times New Roman"/>
          <w:color w:val="000000" w:themeColor="text1"/>
          <w:kern w:val="0"/>
          <w:sz w:val="36"/>
          <w:szCs w:val="36"/>
          <w14:ligatures w14:val="none"/>
        </w:rPr>
        <w:t> Hence, such retrospective amendment of </w:t>
      </w:r>
      <w:r w:rsidRPr="00D04426">
        <w:rPr>
          <w:rFonts w:ascii="Default Font" w:eastAsia="Times New Roman" w:hAnsi="Default Font" w:cs="Times New Roman"/>
          <w:b/>
          <w:bCs/>
          <w:color w:val="000000" w:themeColor="text1"/>
          <w:kern w:val="0"/>
          <w:sz w:val="36"/>
          <w:szCs w:val="36"/>
          <w:u w:val="single"/>
          <w14:ligatures w14:val="none"/>
        </w:rPr>
        <w:t>rule 61</w:t>
      </w:r>
      <w:r w:rsidRPr="00D04426">
        <w:rPr>
          <w:rFonts w:ascii="Default Font" w:eastAsia="Times New Roman" w:hAnsi="Default Font" w:cs="Times New Roman"/>
          <w:color w:val="000000" w:themeColor="text1"/>
          <w:kern w:val="0"/>
          <w:sz w:val="36"/>
          <w:szCs w:val="36"/>
          <w14:ligatures w14:val="none"/>
        </w:rPr>
        <w:t>(5) has to be held invalid or illegal.</w:t>
      </w:r>
    </w:p>
    <w:p w14:paraId="6B496BC3" w14:textId="77EF9A26"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e. Even today the Government intends to implement the new simplified return system and not to continue the current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&amp; 1 filing system. Hence, it can be inferred that the Government still treats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as a temporary return and not a return in lieu under </w:t>
      </w:r>
      <w:r w:rsidRPr="00D04426">
        <w:rPr>
          <w:rFonts w:ascii="Default Font" w:eastAsia="Times New Roman" w:hAnsi="Default Font" w:cs="Times New Roman"/>
          <w:b/>
          <w:bCs/>
          <w:color w:val="000000" w:themeColor="text1"/>
          <w:kern w:val="0"/>
          <w:sz w:val="36"/>
          <w:szCs w:val="36"/>
          <w:u w:val="single"/>
          <w14:ligatures w14:val="none"/>
        </w:rPr>
        <w:t>Section 39</w:t>
      </w:r>
      <w:r w:rsidRPr="00D04426">
        <w:rPr>
          <w:rFonts w:ascii="Default Font" w:eastAsia="Times New Roman" w:hAnsi="Default Font" w:cs="Times New Roman"/>
          <w:color w:val="000000" w:themeColor="text1"/>
          <w:kern w:val="0"/>
          <w:sz w:val="36"/>
          <w:szCs w:val="36"/>
          <w14:ligatures w14:val="none"/>
        </w:rPr>
        <w:t>, in spite of retrospective amendment made in </w:t>
      </w:r>
      <w:r w:rsidRPr="00D04426">
        <w:rPr>
          <w:rFonts w:ascii="Default Font" w:eastAsia="Times New Roman" w:hAnsi="Default Font" w:cs="Times New Roman"/>
          <w:b/>
          <w:bCs/>
          <w:color w:val="000000" w:themeColor="text1"/>
          <w:kern w:val="0"/>
          <w:sz w:val="36"/>
          <w:szCs w:val="36"/>
          <w:u w:val="single"/>
          <w14:ligatures w14:val="none"/>
        </w:rPr>
        <w:t>Rule 61</w:t>
      </w:r>
      <w:r w:rsidRPr="00D04426">
        <w:rPr>
          <w:rFonts w:ascii="Default Font" w:eastAsia="Times New Roman" w:hAnsi="Default Font" w:cs="Times New Roman"/>
          <w:color w:val="000000" w:themeColor="text1"/>
          <w:kern w:val="0"/>
          <w:sz w:val="36"/>
          <w:szCs w:val="36"/>
          <w14:ligatures w14:val="none"/>
        </w:rPr>
        <w:t>(5) vide</w:t>
      </w:r>
    </w:p>
    <w:p w14:paraId="7AB812A5"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17. We would like to submit that the proposal to deny ITC due to procedural lapse is in violation of Article 300A of Constitution of India which states that “No person shall be deprived of his property save by the authority of law”. Input tax credit under GST would be treated as a property of the taxpayer therefore the same cannot be denied to the tax payers due to non-fulfilling the procedural conditions.</w:t>
      </w:r>
    </w:p>
    <w:p w14:paraId="02B0390F" w14:textId="0FCCE94D"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18. Further, we submit that proviso to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 xml:space="preserve">(4) allowed tax payers to avail the credit for the year 17-18 until due date for furnishing the return for the month of March 2019. </w:t>
      </w:r>
      <w:proofErr w:type="gramStart"/>
      <w:r w:rsidRPr="00D04426">
        <w:rPr>
          <w:rFonts w:ascii="Default Font" w:eastAsia="Times New Roman" w:hAnsi="Default Font" w:cs="Times New Roman"/>
          <w:color w:val="000000" w:themeColor="text1"/>
          <w:kern w:val="0"/>
          <w:sz w:val="36"/>
          <w:szCs w:val="36"/>
          <w14:ligatures w14:val="none"/>
        </w:rPr>
        <w:t>However</w:t>
      </w:r>
      <w:proofErr w:type="gramEnd"/>
      <w:r w:rsidRPr="00D04426">
        <w:rPr>
          <w:rFonts w:ascii="Default Font" w:eastAsia="Times New Roman" w:hAnsi="Default Font" w:cs="Times New Roman"/>
          <w:color w:val="000000" w:themeColor="text1"/>
          <w:kern w:val="0"/>
          <w:sz w:val="36"/>
          <w:szCs w:val="36"/>
          <w14:ligatures w14:val="none"/>
        </w:rPr>
        <w:t xml:space="preserve"> for the year 18-19, credit is restricted </w:t>
      </w:r>
      <w:proofErr w:type="spellStart"/>
      <w:r w:rsidRPr="00D04426">
        <w:rPr>
          <w:rFonts w:ascii="Default Font" w:eastAsia="Times New Roman" w:hAnsi="Default Font" w:cs="Times New Roman"/>
          <w:color w:val="000000" w:themeColor="text1"/>
          <w:kern w:val="0"/>
          <w:sz w:val="36"/>
          <w:szCs w:val="36"/>
          <w14:ligatures w14:val="none"/>
        </w:rPr>
        <w:t>upto</w:t>
      </w:r>
      <w:proofErr w:type="spellEnd"/>
      <w:r w:rsidRPr="00D04426">
        <w:rPr>
          <w:rFonts w:ascii="Default Font" w:eastAsia="Times New Roman" w:hAnsi="Default Font" w:cs="Times New Roman"/>
          <w:color w:val="000000" w:themeColor="text1"/>
          <w:kern w:val="0"/>
          <w:sz w:val="36"/>
          <w:szCs w:val="36"/>
          <w14:ligatures w14:val="none"/>
        </w:rPr>
        <w:t xml:space="preserve"> the due date of filing the return for the month of September 2019, which is arbitrary, considering the fact that the issues which persisted in 17-18, continued even in 18-19 also, therefore the relaxation / extension provided for the year 17-</w:t>
      </w:r>
      <w:proofErr w:type="gramStart"/>
      <w:r w:rsidRPr="00D04426">
        <w:rPr>
          <w:rFonts w:ascii="Default Font" w:eastAsia="Times New Roman" w:hAnsi="Default Font" w:cs="Times New Roman"/>
          <w:color w:val="000000" w:themeColor="text1"/>
          <w:kern w:val="0"/>
          <w:sz w:val="36"/>
          <w:szCs w:val="36"/>
          <w14:ligatures w14:val="none"/>
        </w:rPr>
        <w:t>18 ,</w:t>
      </w:r>
      <w:proofErr w:type="gramEnd"/>
      <w:r w:rsidRPr="00D04426">
        <w:rPr>
          <w:rFonts w:ascii="Default Font" w:eastAsia="Times New Roman" w:hAnsi="Default Font" w:cs="Times New Roman"/>
          <w:color w:val="000000" w:themeColor="text1"/>
          <w:kern w:val="0"/>
          <w:sz w:val="36"/>
          <w:szCs w:val="36"/>
          <w14:ligatures w14:val="none"/>
        </w:rPr>
        <w:t xml:space="preserve"> should be extended for the year 18-19 also.</w:t>
      </w:r>
    </w:p>
    <w:p w14:paraId="3D89A454" w14:textId="6046FDDC"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19. Without prejudice to above, we submit that nowhere in the GST law it has been prescribed that the entitlement to take credit comes only through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w:t>
      </w:r>
      <w:r w:rsidRPr="00D04426">
        <w:rPr>
          <w:rFonts w:ascii="Default Font" w:eastAsia="Times New Roman" w:hAnsi="Default Font" w:cs="Times New Roman"/>
          <w:b/>
          <w:bCs/>
          <w:color w:val="000000" w:themeColor="text1"/>
          <w:kern w:val="0"/>
          <w:sz w:val="36"/>
          <w:szCs w:val="36"/>
          <w:u w:val="single"/>
          <w14:ligatures w14:val="none"/>
        </w:rPr>
        <w:t>Section 41</w:t>
      </w:r>
      <w:r w:rsidRPr="00D04426">
        <w:rPr>
          <w:rFonts w:ascii="Default Font" w:eastAsia="Times New Roman" w:hAnsi="Default Font" w:cs="Times New Roman"/>
          <w:color w:val="000000" w:themeColor="text1"/>
          <w:kern w:val="0"/>
          <w:sz w:val="36"/>
          <w:szCs w:val="36"/>
          <w14:ligatures w14:val="none"/>
        </w:rPr>
        <w:t> of GST law provides the procedure to avail the eligible (i.e. entitled under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 xml:space="preserve"> of CGST Act) input tax in the return of registered person. Procedure for </w:t>
      </w:r>
      <w:proofErr w:type="spellStart"/>
      <w:r w:rsidRPr="00D04426">
        <w:rPr>
          <w:rFonts w:ascii="Default Font" w:eastAsia="Times New Roman" w:hAnsi="Default Font" w:cs="Times New Roman"/>
          <w:color w:val="000000" w:themeColor="text1"/>
          <w:kern w:val="0"/>
          <w:sz w:val="36"/>
          <w:szCs w:val="36"/>
          <w14:ligatures w14:val="none"/>
        </w:rPr>
        <w:t>availment</w:t>
      </w:r>
      <w:proofErr w:type="spellEnd"/>
      <w:r w:rsidRPr="00D04426">
        <w:rPr>
          <w:rFonts w:ascii="Default Font" w:eastAsia="Times New Roman" w:hAnsi="Default Font" w:cs="Times New Roman"/>
          <w:color w:val="000000" w:themeColor="text1"/>
          <w:kern w:val="0"/>
          <w:sz w:val="36"/>
          <w:szCs w:val="36"/>
          <w14:ligatures w14:val="none"/>
        </w:rPr>
        <w:t xml:space="preserve"> of input tax credit (</w:t>
      </w:r>
      <w:r w:rsidRPr="00D04426">
        <w:rPr>
          <w:rFonts w:ascii="Default Font" w:eastAsia="Times New Roman" w:hAnsi="Default Font" w:cs="Times New Roman"/>
          <w:b/>
          <w:bCs/>
          <w:color w:val="000000" w:themeColor="text1"/>
          <w:kern w:val="0"/>
          <w:sz w:val="36"/>
          <w:szCs w:val="36"/>
          <w:u w:val="single"/>
          <w14:ligatures w14:val="none"/>
        </w:rPr>
        <w:t>section 43A</w:t>
      </w:r>
      <w:r w:rsidRPr="00D04426">
        <w:rPr>
          <w:rFonts w:ascii="Default Font" w:eastAsia="Times New Roman" w:hAnsi="Default Font" w:cs="Times New Roman"/>
          <w:color w:val="000000" w:themeColor="text1"/>
          <w:kern w:val="0"/>
          <w:sz w:val="36"/>
          <w:szCs w:val="36"/>
          <w14:ligatures w14:val="none"/>
        </w:rPr>
        <w:t>) is yet to be prescribed and notified. In our case we had taken our input tax in our books prior to due date mentioned in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 and further most of details of such input tax credit are reflecting in our </w:t>
      </w:r>
      <w:r w:rsidRPr="00D04426">
        <w:rPr>
          <w:rFonts w:ascii="Default Font" w:eastAsia="Times New Roman" w:hAnsi="Default Font" w:cs="Times New Roman"/>
          <w:b/>
          <w:bCs/>
          <w:color w:val="000000" w:themeColor="text1"/>
          <w:kern w:val="0"/>
          <w:sz w:val="36"/>
          <w:szCs w:val="36"/>
          <w:u w:val="single"/>
          <w14:ligatures w14:val="none"/>
        </w:rPr>
        <w:t>GSTR-2A</w:t>
      </w:r>
      <w:r w:rsidRPr="00D04426">
        <w:rPr>
          <w:rFonts w:ascii="Default Font" w:eastAsia="Times New Roman" w:hAnsi="Default Font" w:cs="Times New Roman"/>
          <w:color w:val="000000" w:themeColor="text1"/>
          <w:kern w:val="0"/>
          <w:sz w:val="36"/>
          <w:szCs w:val="36"/>
          <w14:ligatures w14:val="none"/>
        </w:rPr>
        <w:t>, hence we are not restricted under the provision of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w:t>
      </w:r>
    </w:p>
    <w:p w14:paraId="647206FA" w14:textId="505CD9F3"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20. We would like to submit that most of the details of input tax credit are already available in </w:t>
      </w:r>
      <w:r w:rsidRPr="00D04426">
        <w:rPr>
          <w:rFonts w:ascii="Default Font" w:eastAsia="Times New Roman" w:hAnsi="Default Font" w:cs="Times New Roman"/>
          <w:b/>
          <w:bCs/>
          <w:color w:val="000000" w:themeColor="text1"/>
          <w:kern w:val="0"/>
          <w:sz w:val="36"/>
          <w:szCs w:val="36"/>
          <w:u w:val="single"/>
          <w14:ligatures w14:val="none"/>
        </w:rPr>
        <w:t>GSTR-2A</w:t>
      </w:r>
      <w:r w:rsidRPr="00D04426">
        <w:rPr>
          <w:rFonts w:ascii="Default Font" w:eastAsia="Times New Roman" w:hAnsi="Default Font" w:cs="Times New Roman"/>
          <w:color w:val="000000" w:themeColor="text1"/>
          <w:kern w:val="0"/>
          <w:sz w:val="36"/>
          <w:szCs w:val="36"/>
          <w14:ligatures w14:val="none"/>
        </w:rPr>
        <w:t> which is available with the department prior to due date prescribed under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 xml:space="preserve">(4) and the </w:t>
      </w:r>
      <w:proofErr w:type="spellStart"/>
      <w:r w:rsidRPr="00D04426">
        <w:rPr>
          <w:rFonts w:ascii="Default Font" w:eastAsia="Times New Roman" w:hAnsi="Default Font" w:cs="Times New Roman"/>
          <w:color w:val="000000" w:themeColor="text1"/>
          <w:kern w:val="0"/>
          <w:sz w:val="36"/>
          <w:szCs w:val="36"/>
          <w14:ligatures w14:val="none"/>
        </w:rPr>
        <w:t>availment</w:t>
      </w:r>
      <w:proofErr w:type="spellEnd"/>
      <w:r w:rsidRPr="00D04426">
        <w:rPr>
          <w:rFonts w:ascii="Default Font" w:eastAsia="Times New Roman" w:hAnsi="Default Font" w:cs="Times New Roman"/>
          <w:color w:val="000000" w:themeColor="text1"/>
          <w:kern w:val="0"/>
          <w:sz w:val="36"/>
          <w:szCs w:val="36"/>
          <w14:ligatures w14:val="none"/>
        </w:rPr>
        <w:t xml:space="preserve"> of such ITC would be a mere disclosure in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therefore, the substantial benefit cannot be denied due to procedural lapse of mere non-disclosure in </w:t>
      </w:r>
      <w:r w:rsidRPr="00D04426">
        <w:rPr>
          <w:rFonts w:ascii="Default Font" w:eastAsia="Times New Roman" w:hAnsi="Default Font" w:cs="Times New Roman"/>
          <w:b/>
          <w:bCs/>
          <w:color w:val="000000" w:themeColor="text1"/>
          <w:kern w:val="0"/>
          <w:sz w:val="36"/>
          <w:szCs w:val="36"/>
          <w:u w:val="single"/>
          <w14:ligatures w14:val="none"/>
        </w:rPr>
        <w:t>GSTR-3B</w:t>
      </w:r>
      <w:r w:rsidRPr="00D04426">
        <w:rPr>
          <w:rFonts w:ascii="Default Font" w:eastAsia="Times New Roman" w:hAnsi="Default Font" w:cs="Times New Roman"/>
          <w:color w:val="000000" w:themeColor="text1"/>
          <w:kern w:val="0"/>
          <w:sz w:val="36"/>
          <w:szCs w:val="36"/>
          <w14:ligatures w14:val="none"/>
        </w:rPr>
        <w:t> within the due date.</w:t>
      </w:r>
    </w:p>
    <w:p w14:paraId="05829B36" w14:textId="769CE93B"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21. Based on above submissions, we are of the view that the credit availed by us would not get restricted under </w:t>
      </w:r>
      <w:r w:rsidRPr="00D04426">
        <w:rPr>
          <w:rFonts w:ascii="Default Font" w:eastAsia="Times New Roman" w:hAnsi="Default Font" w:cs="Times New Roman"/>
          <w:b/>
          <w:bCs/>
          <w:color w:val="000000" w:themeColor="text1"/>
          <w:kern w:val="0"/>
          <w:sz w:val="36"/>
          <w:szCs w:val="36"/>
          <w:u w:val="single"/>
          <w14:ligatures w14:val="none"/>
        </w:rPr>
        <w:t>Section 16</w:t>
      </w:r>
      <w:r w:rsidRPr="00D04426">
        <w:rPr>
          <w:rFonts w:ascii="Default Font" w:eastAsia="Times New Roman" w:hAnsi="Default Font" w:cs="Times New Roman"/>
          <w:color w:val="000000" w:themeColor="text1"/>
          <w:kern w:val="0"/>
          <w:sz w:val="36"/>
          <w:szCs w:val="36"/>
          <w14:ligatures w14:val="none"/>
        </w:rPr>
        <w:t>(4) of CGST Act, 2017. Therefore, we request your good self to drop further proceedings in this regard.</w:t>
      </w:r>
      <w:r w:rsidRPr="00D04426">
        <w:rPr>
          <w:rFonts w:ascii="Default Font" w:eastAsia="Times New Roman" w:hAnsi="Default Font" w:cs="Times New Roman"/>
          <w:color w:val="000000" w:themeColor="text1"/>
          <w:kern w:val="0"/>
          <w:sz w:val="36"/>
          <w:szCs w:val="36"/>
          <w14:ligatures w14:val="none"/>
        </w:rPr>
        <w:br/>
        <w:t>We shall be glad to provide any other information required in this regard. Kindly acknowledge the receipt of this letter and do the needful.</w:t>
      </w:r>
    </w:p>
    <w:p w14:paraId="7E8919CA"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color w:val="000000" w:themeColor="text1"/>
          <w:kern w:val="0"/>
          <w:sz w:val="36"/>
          <w:szCs w:val="36"/>
          <w14:ligatures w14:val="none"/>
        </w:rPr>
        <w:t>Yours Sincerely,</w:t>
      </w:r>
    </w:p>
    <w:p w14:paraId="6CAF5CE8" w14:textId="77777777" w:rsidR="00D04426" w:rsidRPr="00D04426" w:rsidRDefault="00D04426" w:rsidP="00D04426">
      <w:pPr>
        <w:spacing w:after="150" w:line="408" w:lineRule="atLeast"/>
        <w:rPr>
          <w:rFonts w:ascii="Default Font" w:eastAsia="Times New Roman" w:hAnsi="Default Font" w:cs="Times New Roman"/>
          <w:color w:val="000000" w:themeColor="text1"/>
          <w:kern w:val="0"/>
          <w:sz w:val="36"/>
          <w:szCs w:val="36"/>
          <w14:ligatures w14:val="none"/>
        </w:rPr>
      </w:pPr>
      <w:r w:rsidRPr="00D04426">
        <w:rPr>
          <w:rFonts w:ascii="Default Font" w:eastAsia="Times New Roman" w:hAnsi="Default Font" w:cs="Times New Roman"/>
          <w:b/>
          <w:bCs/>
          <w:color w:val="000000" w:themeColor="text1"/>
          <w:kern w:val="0"/>
          <w:sz w:val="36"/>
          <w:szCs w:val="36"/>
          <w14:ligatures w14:val="none"/>
        </w:rPr>
        <w:t>For ABC Limited</w:t>
      </w:r>
      <w:r w:rsidRPr="00D04426">
        <w:rPr>
          <w:rFonts w:ascii="Default Font" w:eastAsia="Times New Roman" w:hAnsi="Default Font" w:cs="Times New Roman"/>
          <w:color w:val="000000" w:themeColor="text1"/>
          <w:kern w:val="0"/>
          <w:sz w:val="36"/>
          <w:szCs w:val="36"/>
          <w14:ligatures w14:val="none"/>
        </w:rPr>
        <w:br/>
      </w:r>
      <w:proofErr w:type="spellStart"/>
      <w:r w:rsidRPr="00D04426">
        <w:rPr>
          <w:rFonts w:ascii="Default Font" w:eastAsia="Times New Roman" w:hAnsi="Default Font" w:cs="Times New Roman"/>
          <w:b/>
          <w:bCs/>
          <w:color w:val="000000" w:themeColor="text1"/>
          <w:kern w:val="0"/>
          <w:sz w:val="36"/>
          <w:szCs w:val="36"/>
          <w14:ligatures w14:val="none"/>
        </w:rPr>
        <w:t>Authorised</w:t>
      </w:r>
      <w:proofErr w:type="spellEnd"/>
      <w:r w:rsidRPr="00D04426">
        <w:rPr>
          <w:rFonts w:ascii="Default Font" w:eastAsia="Times New Roman" w:hAnsi="Default Font" w:cs="Times New Roman"/>
          <w:b/>
          <w:bCs/>
          <w:color w:val="000000" w:themeColor="text1"/>
          <w:kern w:val="0"/>
          <w:sz w:val="36"/>
          <w:szCs w:val="36"/>
          <w14:ligatures w14:val="none"/>
        </w:rPr>
        <w:t xml:space="preserve"> Signatory</w:t>
      </w:r>
      <w:r w:rsidRPr="00D04426">
        <w:rPr>
          <w:rFonts w:ascii="Default Font" w:eastAsia="Times New Roman" w:hAnsi="Default Font" w:cs="Times New Roman"/>
          <w:color w:val="000000" w:themeColor="text1"/>
          <w:kern w:val="0"/>
          <w:sz w:val="36"/>
          <w:szCs w:val="36"/>
          <w14:ligatures w14:val="none"/>
        </w:rPr>
        <w:br/>
      </w:r>
      <w:r w:rsidRPr="00D04426">
        <w:rPr>
          <w:rFonts w:ascii="Default Font" w:eastAsia="Times New Roman" w:hAnsi="Default Font" w:cs="Times New Roman"/>
          <w:b/>
          <w:bCs/>
          <w:color w:val="000000" w:themeColor="text1"/>
          <w:kern w:val="0"/>
          <w:sz w:val="36"/>
          <w:szCs w:val="36"/>
          <w14:ligatures w14:val="none"/>
        </w:rPr>
        <w:t>(</w:t>
      </w:r>
      <w:proofErr w:type="gramStart"/>
      <w:r w:rsidRPr="00D04426">
        <w:rPr>
          <w:rFonts w:ascii="Default Font" w:eastAsia="Times New Roman" w:hAnsi="Default Font" w:cs="Times New Roman"/>
          <w:b/>
          <w:bCs/>
          <w:color w:val="000000" w:themeColor="text1"/>
          <w:kern w:val="0"/>
          <w:sz w:val="36"/>
          <w:szCs w:val="36"/>
          <w14:ligatures w14:val="none"/>
        </w:rPr>
        <w:t>Name :</w:t>
      </w:r>
      <w:proofErr w:type="gramEnd"/>
      <w:r w:rsidRPr="00D04426">
        <w:rPr>
          <w:rFonts w:ascii="Default Font" w:eastAsia="Times New Roman" w:hAnsi="Default Font" w:cs="Times New Roman"/>
          <w:b/>
          <w:bCs/>
          <w:color w:val="000000" w:themeColor="text1"/>
          <w:kern w:val="0"/>
          <w:sz w:val="36"/>
          <w:szCs w:val="36"/>
          <w14:ligatures w14:val="none"/>
        </w:rPr>
        <w:t>____________)</w:t>
      </w:r>
      <w:r w:rsidRPr="00D04426">
        <w:rPr>
          <w:rFonts w:ascii="Default Font" w:eastAsia="Times New Roman" w:hAnsi="Default Font" w:cs="Times New Roman"/>
          <w:color w:val="000000" w:themeColor="text1"/>
          <w:kern w:val="0"/>
          <w:sz w:val="36"/>
          <w:szCs w:val="36"/>
          <w14:ligatures w14:val="none"/>
        </w:rPr>
        <w:br/>
      </w:r>
      <w:r w:rsidRPr="00D04426">
        <w:rPr>
          <w:rFonts w:ascii="Default Font" w:eastAsia="Times New Roman" w:hAnsi="Default Font" w:cs="Times New Roman"/>
          <w:b/>
          <w:bCs/>
          <w:color w:val="000000" w:themeColor="text1"/>
          <w:kern w:val="0"/>
          <w:sz w:val="36"/>
          <w:szCs w:val="36"/>
          <w14:ligatures w14:val="none"/>
        </w:rPr>
        <w:t>(</w:t>
      </w:r>
      <w:proofErr w:type="gramStart"/>
      <w:r w:rsidRPr="00D04426">
        <w:rPr>
          <w:rFonts w:ascii="Default Font" w:eastAsia="Times New Roman" w:hAnsi="Default Font" w:cs="Times New Roman"/>
          <w:b/>
          <w:bCs/>
          <w:color w:val="000000" w:themeColor="text1"/>
          <w:kern w:val="0"/>
          <w:sz w:val="36"/>
          <w:szCs w:val="36"/>
          <w14:ligatures w14:val="none"/>
        </w:rPr>
        <w:t>Designation :</w:t>
      </w:r>
      <w:proofErr w:type="gramEnd"/>
      <w:r w:rsidRPr="00D04426">
        <w:rPr>
          <w:rFonts w:ascii="Default Font" w:eastAsia="Times New Roman" w:hAnsi="Default Font" w:cs="Times New Roman"/>
          <w:b/>
          <w:bCs/>
          <w:color w:val="000000" w:themeColor="text1"/>
          <w:kern w:val="0"/>
          <w:sz w:val="36"/>
          <w:szCs w:val="36"/>
          <w14:ligatures w14:val="none"/>
        </w:rPr>
        <w:t>_______)</w:t>
      </w:r>
    </w:p>
    <w:p w14:paraId="41026208" w14:textId="7FD9FD12" w:rsidR="005237F3" w:rsidRPr="00D04426" w:rsidRDefault="00D04426" w:rsidP="00D04426">
      <w:pPr>
        <w:rPr>
          <w:color w:val="000000" w:themeColor="text1"/>
        </w:rPr>
      </w:pPr>
      <w:r w:rsidRPr="00D04426">
        <w:rPr>
          <w:rFonts w:ascii="Default Font" w:eastAsia="Times New Roman" w:hAnsi="Default Font" w:cs="Times New Roman"/>
          <w:color w:val="000000" w:themeColor="text1"/>
          <w:kern w:val="0"/>
          <w:sz w:val="36"/>
          <w:szCs w:val="36"/>
          <w14:ligatures w14:val="none"/>
        </w:rPr>
        <w:t>Copy: Jurisdictional A/C or D/C</w:t>
      </w:r>
    </w:p>
    <w:sectPr w:rsidR="005237F3" w:rsidRPr="00D0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26"/>
    <w:rsid w:val="00031CAE"/>
    <w:rsid w:val="00447B58"/>
    <w:rsid w:val="005237F3"/>
    <w:rsid w:val="005E4A7E"/>
    <w:rsid w:val="00D0442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ED3E"/>
  <w15:chartTrackingRefBased/>
  <w15:docId w15:val="{CB2CFD90-F1B6-4CF9-86D3-35C182E1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426"/>
    <w:rPr>
      <w:rFonts w:eastAsiaTheme="majorEastAsia" w:cstheme="majorBidi"/>
      <w:color w:val="272727" w:themeColor="text1" w:themeTint="D8"/>
    </w:rPr>
  </w:style>
  <w:style w:type="paragraph" w:styleId="Title">
    <w:name w:val="Title"/>
    <w:basedOn w:val="Normal"/>
    <w:next w:val="Normal"/>
    <w:link w:val="TitleChar"/>
    <w:uiPriority w:val="10"/>
    <w:qFormat/>
    <w:rsid w:val="00D04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426"/>
    <w:pPr>
      <w:spacing w:before="160"/>
      <w:jc w:val="center"/>
    </w:pPr>
    <w:rPr>
      <w:i/>
      <w:iCs/>
      <w:color w:val="404040" w:themeColor="text1" w:themeTint="BF"/>
    </w:rPr>
  </w:style>
  <w:style w:type="character" w:customStyle="1" w:styleId="QuoteChar">
    <w:name w:val="Quote Char"/>
    <w:basedOn w:val="DefaultParagraphFont"/>
    <w:link w:val="Quote"/>
    <w:uiPriority w:val="29"/>
    <w:rsid w:val="00D04426"/>
    <w:rPr>
      <w:i/>
      <w:iCs/>
      <w:color w:val="404040" w:themeColor="text1" w:themeTint="BF"/>
    </w:rPr>
  </w:style>
  <w:style w:type="paragraph" w:styleId="ListParagraph">
    <w:name w:val="List Paragraph"/>
    <w:basedOn w:val="Normal"/>
    <w:uiPriority w:val="34"/>
    <w:qFormat/>
    <w:rsid w:val="00D04426"/>
    <w:pPr>
      <w:ind w:left="720"/>
      <w:contextualSpacing/>
    </w:pPr>
  </w:style>
  <w:style w:type="character" w:styleId="IntenseEmphasis">
    <w:name w:val="Intense Emphasis"/>
    <w:basedOn w:val="DefaultParagraphFont"/>
    <w:uiPriority w:val="21"/>
    <w:qFormat/>
    <w:rsid w:val="00D04426"/>
    <w:rPr>
      <w:i/>
      <w:iCs/>
      <w:color w:val="2F5496" w:themeColor="accent1" w:themeShade="BF"/>
    </w:rPr>
  </w:style>
  <w:style w:type="paragraph" w:styleId="IntenseQuote">
    <w:name w:val="Intense Quote"/>
    <w:basedOn w:val="Normal"/>
    <w:next w:val="Normal"/>
    <w:link w:val="IntenseQuoteChar"/>
    <w:uiPriority w:val="30"/>
    <w:qFormat/>
    <w:rsid w:val="00D04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426"/>
    <w:rPr>
      <w:i/>
      <w:iCs/>
      <w:color w:val="2F5496" w:themeColor="accent1" w:themeShade="BF"/>
    </w:rPr>
  </w:style>
  <w:style w:type="character" w:styleId="IntenseReference">
    <w:name w:val="Intense Reference"/>
    <w:basedOn w:val="DefaultParagraphFont"/>
    <w:uiPriority w:val="32"/>
    <w:qFormat/>
    <w:rsid w:val="00D04426"/>
    <w:rPr>
      <w:b/>
      <w:bCs/>
      <w:smallCaps/>
      <w:color w:val="2F5496" w:themeColor="accent1" w:themeShade="BF"/>
      <w:spacing w:val="5"/>
    </w:rPr>
  </w:style>
  <w:style w:type="paragraph" w:styleId="NormalWeb">
    <w:name w:val="Normal (Web)"/>
    <w:basedOn w:val="Normal"/>
    <w:uiPriority w:val="99"/>
    <w:semiHidden/>
    <w:unhideWhenUsed/>
    <w:rsid w:val="00D044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4426"/>
    <w:rPr>
      <w:b/>
      <w:bCs/>
    </w:rPr>
  </w:style>
  <w:style w:type="character" w:styleId="Hyperlink">
    <w:name w:val="Hyperlink"/>
    <w:basedOn w:val="DefaultParagraphFont"/>
    <w:uiPriority w:val="99"/>
    <w:semiHidden/>
    <w:unhideWhenUsed/>
    <w:rsid w:val="00D04426"/>
    <w:rPr>
      <w:color w:val="0000FF"/>
      <w:u w:val="single"/>
    </w:rPr>
  </w:style>
  <w:style w:type="character" w:styleId="Emphasis">
    <w:name w:val="Emphasis"/>
    <w:basedOn w:val="DefaultParagraphFont"/>
    <w:uiPriority w:val="20"/>
    <w:qFormat/>
    <w:rsid w:val="00D04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1974</Words>
  <Characters>11258</Characters>
  <Application>Microsoft Office Word</Application>
  <DocSecurity>0</DocSecurity>
  <Lines>93</Lines>
  <Paragraphs>26</Paragraphs>
  <ScaleCrop>false</ScaleCrop>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2025-10-30T10:25:00Z</dcterms:created>
  <dcterms:modified xsi:type="dcterms:W3CDTF">2025-10-30T10:27:00Z</dcterms:modified>
</cp:coreProperties>
</file>