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EBEF9"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bookmarkStart w:id="0" w:name="_GoBack"/>
      <w:bookmarkEnd w:id="0"/>
      <w:r w:rsidRPr="008121E9">
        <w:rPr>
          <w:rFonts w:ascii="Default Font" w:eastAsia="Times New Roman" w:hAnsi="Default Font" w:cs="Times New Roman"/>
          <w:b/>
          <w:bCs/>
          <w:color w:val="000000" w:themeColor="text1"/>
          <w:kern w:val="0"/>
          <w:sz w:val="36"/>
          <w:szCs w:val="36"/>
          <w14:ligatures w14:val="none"/>
        </w:rPr>
        <w:t>Reply to show cause notice received for reversal of ineligible ITC under section 17(5)(b) of CGST Act related to travel charges</w:t>
      </w:r>
    </w:p>
    <w:p w14:paraId="24611540"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Date……………</w:t>
      </w:r>
    </w:p>
    <w:p w14:paraId="3B78F3F8"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To,</w:t>
      </w:r>
    </w:p>
    <w:p w14:paraId="2A344205"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Respected Sir,</w:t>
      </w:r>
    </w:p>
    <w:p w14:paraId="31D573E3"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w:t>
      </w:r>
    </w:p>
    <w:p w14:paraId="64CB9C89"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w:t>
      </w:r>
    </w:p>
    <w:p w14:paraId="72412223"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b/>
          <w:bCs/>
          <w:color w:val="000000" w:themeColor="text1"/>
          <w:kern w:val="0"/>
          <w:sz w:val="36"/>
          <w:szCs w:val="36"/>
          <w14:ligatures w14:val="none"/>
        </w:rPr>
        <w:t>Sub— Reversal of ineligible ITC which is blocked under section 17(5)(b) of CGST Act</w:t>
      </w:r>
    </w:p>
    <w:p w14:paraId="47C787E9"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b/>
          <w:bCs/>
          <w:color w:val="000000" w:themeColor="text1"/>
          <w:kern w:val="0"/>
          <w:sz w:val="36"/>
          <w:szCs w:val="36"/>
          <w14:ligatures w14:val="none"/>
        </w:rPr>
        <w:t>Respected Sir/Ma`am,</w:t>
      </w:r>
    </w:p>
    <w:p w14:paraId="4CB5BE66"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We ……………………..., holding GSTIN- .......................... are in receipt of a letter issued by you in reference to the above with the subject matter "reversal of Ineligible ITC" on dated ……….</w:t>
      </w:r>
    </w:p>
    <w:p w14:paraId="73563734" w14:textId="68F97FEB"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 xml:space="preserve">In the said notice your </w:t>
      </w:r>
      <w:proofErr w:type="spellStart"/>
      <w:r w:rsidRPr="008121E9">
        <w:rPr>
          <w:rFonts w:ascii="Default Font" w:eastAsia="Times New Roman" w:hAnsi="Default Font" w:cs="Times New Roman"/>
          <w:color w:val="000000" w:themeColor="text1"/>
          <w:kern w:val="0"/>
          <w:sz w:val="36"/>
          <w:szCs w:val="36"/>
          <w14:ligatures w14:val="none"/>
        </w:rPr>
        <w:t>goodself</w:t>
      </w:r>
      <w:proofErr w:type="spellEnd"/>
      <w:r w:rsidRPr="008121E9">
        <w:rPr>
          <w:rFonts w:ascii="Default Font" w:eastAsia="Times New Roman" w:hAnsi="Default Font" w:cs="Times New Roman"/>
          <w:color w:val="000000" w:themeColor="text1"/>
          <w:kern w:val="0"/>
          <w:sz w:val="36"/>
          <w:szCs w:val="36"/>
          <w14:ligatures w14:val="none"/>
        </w:rPr>
        <w:t xml:space="preserve"> has cited that we have claimed ineligible ITC which is blocked under </w:t>
      </w:r>
      <w:r w:rsidRPr="008121E9">
        <w:rPr>
          <w:rFonts w:ascii="Default Font" w:eastAsia="Times New Roman" w:hAnsi="Default Font" w:cs="Times New Roman"/>
          <w:b/>
          <w:bCs/>
          <w:color w:val="000000" w:themeColor="text1"/>
          <w:kern w:val="0"/>
          <w:sz w:val="36"/>
          <w:szCs w:val="36"/>
          <w:u w:val="single"/>
          <w14:ligatures w14:val="none"/>
        </w:rPr>
        <w:t>section 17</w:t>
      </w:r>
      <w:r w:rsidRPr="008121E9">
        <w:rPr>
          <w:rFonts w:ascii="Default Font" w:eastAsia="Times New Roman" w:hAnsi="Default Font" w:cs="Times New Roman"/>
          <w:color w:val="000000" w:themeColor="text1"/>
          <w:kern w:val="0"/>
          <w:sz w:val="36"/>
          <w:szCs w:val="36"/>
          <w14:ligatures w14:val="none"/>
        </w:rPr>
        <w:t>(5)(b) of CGST Act which is re-produced as under—</w:t>
      </w:r>
    </w:p>
    <w:p w14:paraId="4D90B229" w14:textId="553E72B1"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i/>
          <w:iCs/>
          <w:color w:val="000000" w:themeColor="text1"/>
          <w:kern w:val="0"/>
          <w:sz w:val="36"/>
          <w:szCs w:val="36"/>
          <w14:ligatures w14:val="none"/>
        </w:rPr>
        <w:t>Notwithstanding anything contained in sub-section (1) of </w:t>
      </w:r>
      <w:r w:rsidRPr="008121E9">
        <w:rPr>
          <w:rFonts w:ascii="Default Font" w:eastAsia="Times New Roman" w:hAnsi="Default Font" w:cs="Times New Roman"/>
          <w:b/>
          <w:bCs/>
          <w:i/>
          <w:iCs/>
          <w:color w:val="000000" w:themeColor="text1"/>
          <w:kern w:val="0"/>
          <w:sz w:val="36"/>
          <w:szCs w:val="36"/>
          <w:u w:val="single"/>
          <w14:ligatures w14:val="none"/>
        </w:rPr>
        <w:t>Section 16</w:t>
      </w:r>
      <w:r w:rsidRPr="008121E9">
        <w:rPr>
          <w:rFonts w:ascii="Default Font" w:eastAsia="Times New Roman" w:hAnsi="Default Font" w:cs="Times New Roman"/>
          <w:i/>
          <w:iCs/>
          <w:color w:val="000000" w:themeColor="text1"/>
          <w:kern w:val="0"/>
          <w:sz w:val="36"/>
          <w:szCs w:val="36"/>
          <w14:ligatures w14:val="none"/>
        </w:rPr>
        <w:t> and subsection (1) of </w:t>
      </w:r>
      <w:r w:rsidRPr="008121E9">
        <w:rPr>
          <w:rFonts w:ascii="Default Font" w:eastAsia="Times New Roman" w:hAnsi="Default Font" w:cs="Times New Roman"/>
          <w:b/>
          <w:bCs/>
          <w:i/>
          <w:iCs/>
          <w:color w:val="000000" w:themeColor="text1"/>
          <w:kern w:val="0"/>
          <w:sz w:val="36"/>
          <w:szCs w:val="36"/>
          <w:u w:val="single"/>
          <w14:ligatures w14:val="none"/>
        </w:rPr>
        <w:t>section 18</w:t>
      </w:r>
      <w:r w:rsidRPr="008121E9">
        <w:rPr>
          <w:rFonts w:ascii="Default Font" w:eastAsia="Times New Roman" w:hAnsi="Default Font" w:cs="Times New Roman"/>
          <w:i/>
          <w:iCs/>
          <w:color w:val="000000" w:themeColor="text1"/>
          <w:kern w:val="0"/>
          <w:sz w:val="36"/>
          <w:szCs w:val="36"/>
          <w14:ligatures w14:val="none"/>
        </w:rPr>
        <w:t>, input tax credit shall not be available in respect of the following, namely:</w:t>
      </w:r>
    </w:p>
    <w:p w14:paraId="430FBADE"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i/>
          <w:iCs/>
          <w:color w:val="000000" w:themeColor="text1"/>
          <w:kern w:val="0"/>
          <w:sz w:val="36"/>
          <w:szCs w:val="36"/>
          <w14:ligatures w14:val="none"/>
        </w:rPr>
        <w:t>(b) the following supply of goods or services or both—</w:t>
      </w:r>
    </w:p>
    <w:p w14:paraId="4D80A6AC"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i/>
          <w:iCs/>
          <w:color w:val="000000" w:themeColor="text1"/>
          <w:kern w:val="0"/>
          <w:sz w:val="36"/>
          <w:szCs w:val="36"/>
          <w14:ligatures w14:val="none"/>
        </w:rPr>
        <w:t xml:space="preserve">(i) food and beverages, outdoor catering, beauty treatment, health services, cosmetic and plastic surgery, leasing, renting or hiring of Motor vehicles, vessels or aircraft referred to in </w:t>
      </w:r>
      <w:r w:rsidRPr="008121E9">
        <w:rPr>
          <w:rFonts w:ascii="Default Font" w:eastAsia="Times New Roman" w:hAnsi="Default Font" w:cs="Times New Roman"/>
          <w:i/>
          <w:iCs/>
          <w:color w:val="000000" w:themeColor="text1"/>
          <w:kern w:val="0"/>
          <w:sz w:val="36"/>
          <w:szCs w:val="36"/>
          <w14:ligatures w14:val="none"/>
        </w:rPr>
        <w:lastRenderedPageBreak/>
        <w:t>clause (a) or clause (aa) except when used for the purposes specified therein, life insurance and health insurance</w:t>
      </w:r>
    </w:p>
    <w:p w14:paraId="5B86EE06"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i/>
          <w:iCs/>
          <w:color w:val="000000" w:themeColor="text1"/>
          <w:kern w:val="0"/>
          <w:sz w:val="36"/>
          <w:szCs w:val="36"/>
          <w14:ligatures w14:val="none"/>
        </w:rPr>
        <w:t>Provided that the Input tax credit in respect of such goods or services or both shall be available where an Inward supply of such goods or services or both is used by a Registered person for making an outward Taxable supply of the same category of goods or services or both or as an element of a taxable composite or Mixed supply;</w:t>
      </w:r>
    </w:p>
    <w:p w14:paraId="62663857"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i/>
          <w:iCs/>
          <w:color w:val="000000" w:themeColor="text1"/>
          <w:kern w:val="0"/>
          <w:sz w:val="36"/>
          <w:szCs w:val="36"/>
          <w14:ligatures w14:val="none"/>
        </w:rPr>
        <w:t xml:space="preserve">(ii) membership of a club, health and fitness </w:t>
      </w:r>
      <w:proofErr w:type="spellStart"/>
      <w:r w:rsidRPr="008121E9">
        <w:rPr>
          <w:rFonts w:ascii="Default Font" w:eastAsia="Times New Roman" w:hAnsi="Default Font" w:cs="Times New Roman"/>
          <w:i/>
          <w:iCs/>
          <w:color w:val="000000" w:themeColor="text1"/>
          <w:kern w:val="0"/>
          <w:sz w:val="36"/>
          <w:szCs w:val="36"/>
          <w14:ligatures w14:val="none"/>
        </w:rPr>
        <w:t>centre</w:t>
      </w:r>
      <w:proofErr w:type="spellEnd"/>
      <w:r w:rsidRPr="008121E9">
        <w:rPr>
          <w:rFonts w:ascii="Default Font" w:eastAsia="Times New Roman" w:hAnsi="Default Font" w:cs="Times New Roman"/>
          <w:i/>
          <w:iCs/>
          <w:color w:val="000000" w:themeColor="text1"/>
          <w:kern w:val="0"/>
          <w:sz w:val="36"/>
          <w:szCs w:val="36"/>
          <w14:ligatures w14:val="none"/>
        </w:rPr>
        <w:t>; and</w:t>
      </w:r>
    </w:p>
    <w:p w14:paraId="068C4B7C"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i/>
          <w:iCs/>
          <w:color w:val="000000" w:themeColor="text1"/>
          <w:kern w:val="0"/>
          <w:sz w:val="36"/>
          <w:szCs w:val="36"/>
          <w14:ligatures w14:val="none"/>
        </w:rPr>
        <w:t>(iii) travel benefits extended to employees on vacation such as leave or home travel concession:</w:t>
      </w:r>
    </w:p>
    <w:p w14:paraId="4F387A69"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i/>
          <w:iCs/>
          <w:color w:val="000000" w:themeColor="text1"/>
          <w:kern w:val="0"/>
          <w:sz w:val="36"/>
          <w:szCs w:val="36"/>
          <w14:ligatures w14:val="none"/>
        </w:rPr>
        <w:t>Provided that the Input tax credit in respect of such goods or services or both shall be available, where it is obligatory for an employer to provide to its employees under any law for the time being in force.</w:t>
      </w:r>
    </w:p>
    <w:p w14:paraId="44BCE7FC"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In view of the above provision, the taxpayer shall not claim input tax credit on expenses related to food and beverages, membership of club and travel benefits extended to employees.</w:t>
      </w:r>
    </w:p>
    <w:p w14:paraId="1E1C8039" w14:textId="5109A570"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However, as per the proviso to </w:t>
      </w:r>
      <w:r w:rsidRPr="008121E9">
        <w:rPr>
          <w:rFonts w:ascii="Default Font" w:eastAsia="Times New Roman" w:hAnsi="Default Font" w:cs="Times New Roman"/>
          <w:b/>
          <w:bCs/>
          <w:color w:val="000000" w:themeColor="text1"/>
          <w:kern w:val="0"/>
          <w:sz w:val="36"/>
          <w:szCs w:val="36"/>
          <w:u w:val="single"/>
          <w14:ligatures w14:val="none"/>
        </w:rPr>
        <w:t>section 17</w:t>
      </w:r>
      <w:r w:rsidRPr="008121E9">
        <w:rPr>
          <w:rFonts w:ascii="Default Font" w:eastAsia="Times New Roman" w:hAnsi="Default Font" w:cs="Times New Roman"/>
          <w:color w:val="000000" w:themeColor="text1"/>
          <w:kern w:val="0"/>
          <w:sz w:val="36"/>
          <w:szCs w:val="36"/>
          <w14:ligatures w14:val="none"/>
        </w:rPr>
        <w:t>(5)(b), input tax credit in respect of such goods or services or both shall be available, where it is obligatory for an employer to provide the same to its employees under any law for the time being in force.</w:t>
      </w:r>
    </w:p>
    <w:p w14:paraId="466FBDBC" w14:textId="753C2912"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Further, it is seen that CBIC vide Circular No. 172/04/2022 dated 06.12.2022, issued by Ministry of Finance wherein it was clarified that the proviso after sub-clause (iii) of clause (b) of subsection (5) of </w:t>
      </w:r>
      <w:r w:rsidRPr="008121E9">
        <w:rPr>
          <w:rFonts w:ascii="Default Font" w:eastAsia="Times New Roman" w:hAnsi="Default Font" w:cs="Times New Roman"/>
          <w:b/>
          <w:bCs/>
          <w:color w:val="000000" w:themeColor="text1"/>
          <w:kern w:val="0"/>
          <w:sz w:val="36"/>
          <w:szCs w:val="36"/>
          <w:u w:val="single"/>
          <w14:ligatures w14:val="none"/>
        </w:rPr>
        <w:t>section 17</w:t>
      </w:r>
      <w:r w:rsidRPr="008121E9">
        <w:rPr>
          <w:rFonts w:ascii="Default Font" w:eastAsia="Times New Roman" w:hAnsi="Default Font" w:cs="Times New Roman"/>
          <w:color w:val="000000" w:themeColor="text1"/>
          <w:kern w:val="0"/>
          <w:sz w:val="36"/>
          <w:szCs w:val="36"/>
          <w14:ligatures w14:val="none"/>
        </w:rPr>
        <w:t xml:space="preserve"> of the CGST Act is </w:t>
      </w:r>
      <w:r w:rsidRPr="008121E9">
        <w:rPr>
          <w:rFonts w:ascii="Default Font" w:eastAsia="Times New Roman" w:hAnsi="Default Font" w:cs="Times New Roman"/>
          <w:color w:val="000000" w:themeColor="text1"/>
          <w:kern w:val="0"/>
          <w:sz w:val="36"/>
          <w:szCs w:val="36"/>
          <w14:ligatures w14:val="none"/>
        </w:rPr>
        <w:lastRenderedPageBreak/>
        <w:t>applicable to the whole of clause (b) of subsection (5) of </w:t>
      </w:r>
      <w:r w:rsidRPr="008121E9">
        <w:rPr>
          <w:rFonts w:ascii="Default Font" w:eastAsia="Times New Roman" w:hAnsi="Default Font" w:cs="Times New Roman"/>
          <w:b/>
          <w:bCs/>
          <w:color w:val="000000" w:themeColor="text1"/>
          <w:kern w:val="0"/>
          <w:sz w:val="36"/>
          <w:szCs w:val="36"/>
          <w:u w:val="single"/>
          <w14:ligatures w14:val="none"/>
        </w:rPr>
        <w:t>section 17</w:t>
      </w:r>
      <w:r w:rsidRPr="008121E9">
        <w:rPr>
          <w:rFonts w:ascii="Default Font" w:eastAsia="Times New Roman" w:hAnsi="Default Font" w:cs="Times New Roman"/>
          <w:color w:val="000000" w:themeColor="text1"/>
          <w:kern w:val="0"/>
          <w:sz w:val="36"/>
          <w:szCs w:val="36"/>
          <w14:ligatures w14:val="none"/>
        </w:rPr>
        <w:t> of the CGST Act.</w:t>
      </w:r>
    </w:p>
    <w:p w14:paraId="47CEA386"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b/>
          <w:bCs/>
          <w:color w:val="000000" w:themeColor="text1"/>
          <w:kern w:val="0"/>
          <w:sz w:val="36"/>
          <w:szCs w:val="36"/>
          <w14:ligatures w14:val="none"/>
        </w:rPr>
        <w:t>Our Submission—</w:t>
      </w:r>
    </w:p>
    <w:p w14:paraId="5D64176E"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We humbly submit that the impugned letter has been issued based on incorrect understanding of the facts and incorrect application of the provision under law.</w:t>
      </w:r>
    </w:p>
    <w:p w14:paraId="63E3C94D" w14:textId="0ED4F01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We have not claimed any amount of input tax credit which is in violation of </w:t>
      </w:r>
      <w:r w:rsidRPr="008121E9">
        <w:rPr>
          <w:rFonts w:ascii="Default Font" w:eastAsia="Times New Roman" w:hAnsi="Default Font" w:cs="Times New Roman"/>
          <w:b/>
          <w:bCs/>
          <w:color w:val="000000" w:themeColor="text1"/>
          <w:kern w:val="0"/>
          <w:sz w:val="36"/>
          <w:szCs w:val="36"/>
          <w:u w:val="single"/>
          <w14:ligatures w14:val="none"/>
        </w:rPr>
        <w:t>section 17</w:t>
      </w:r>
      <w:r w:rsidRPr="008121E9">
        <w:rPr>
          <w:rFonts w:ascii="Default Font" w:eastAsia="Times New Roman" w:hAnsi="Default Font" w:cs="Times New Roman"/>
          <w:color w:val="000000" w:themeColor="text1"/>
          <w:kern w:val="0"/>
          <w:sz w:val="36"/>
          <w:szCs w:val="36"/>
          <w14:ligatures w14:val="none"/>
        </w:rPr>
        <w:t>(5)(b) of the CGST Act.</w:t>
      </w:r>
    </w:p>
    <w:p w14:paraId="34AE6FDB"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b/>
          <w:bCs/>
          <w:color w:val="000000" w:themeColor="text1"/>
          <w:kern w:val="0"/>
          <w:sz w:val="36"/>
          <w:szCs w:val="36"/>
          <w14:ligatures w14:val="none"/>
        </w:rPr>
        <w:t>ITC on travel charges—</w:t>
      </w:r>
    </w:p>
    <w:p w14:paraId="2305F914"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We have availed the ITC on GST charged by the service provider on hiring of bus/motor vehicle having approved seating capacity of more than 13 persons for transportation of employees to and from the workplace which is allowed to be claimed.</w:t>
      </w:r>
    </w:p>
    <w:p w14:paraId="373149E9" w14:textId="46AD4226"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We further submit that the facts of the case are identical to In Re: M/s. Tata Motors Ltd- Authority for Advance Ruling, Maharashtra </w:t>
      </w:r>
      <w:r w:rsidRPr="008121E9">
        <w:rPr>
          <w:rFonts w:ascii="Default Font" w:eastAsia="Times New Roman" w:hAnsi="Default Font" w:cs="Times New Roman"/>
          <w:b/>
          <w:bCs/>
          <w:color w:val="000000" w:themeColor="text1"/>
          <w:kern w:val="0"/>
          <w:sz w:val="36"/>
          <w:szCs w:val="36"/>
          <w:u w:val="single"/>
          <w14:ligatures w14:val="none"/>
        </w:rPr>
        <w:t>[2020] (AAR-Maharashtra)</w:t>
      </w:r>
      <w:r w:rsidRPr="008121E9">
        <w:rPr>
          <w:rFonts w:ascii="Default Font" w:eastAsia="Times New Roman" w:hAnsi="Default Font" w:cs="Times New Roman"/>
          <w:color w:val="000000" w:themeColor="text1"/>
          <w:kern w:val="0"/>
          <w:sz w:val="36"/>
          <w:szCs w:val="36"/>
          <w14:ligatures w14:val="none"/>
        </w:rPr>
        <w:t>, wherein the Maharashtra AAR has held that ITC is available in respect of GST charged by service provider on hiring of bus/motor vehicle having a seating capacity of more than thirteen persons for transportation of employees to and from the workplace. The AAR further held that ITC is restricted to the extent of the cost borne by the applicant.</w:t>
      </w:r>
    </w:p>
    <w:p w14:paraId="78ED3AB8" w14:textId="7FCF753B"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You can also refer the advance ruling KERALA-AAR </w:t>
      </w:r>
      <w:r w:rsidRPr="008121E9">
        <w:rPr>
          <w:rFonts w:ascii="Default Font" w:eastAsia="Times New Roman" w:hAnsi="Default Font" w:cs="Times New Roman"/>
          <w:b/>
          <w:bCs/>
          <w:color w:val="000000" w:themeColor="text1"/>
          <w:kern w:val="0"/>
          <w:sz w:val="36"/>
          <w:szCs w:val="36"/>
          <w:u w:val="single"/>
          <w14:ligatures w14:val="none"/>
        </w:rPr>
        <w:t>[2022] (AAR-Kerala)</w:t>
      </w:r>
      <w:r w:rsidRPr="008121E9">
        <w:rPr>
          <w:rFonts w:ascii="Default Font" w:eastAsia="Times New Roman" w:hAnsi="Default Font" w:cs="Times New Roman"/>
          <w:color w:val="000000" w:themeColor="text1"/>
          <w:kern w:val="0"/>
          <w:sz w:val="36"/>
          <w:szCs w:val="36"/>
          <w14:ligatures w14:val="none"/>
        </w:rPr>
        <w:t xml:space="preserve">, wherein it is held that the taxpayer is eligible to avail the input tax credit of GST charged by the service provider on hiring of bus/motor vehicle having approved </w:t>
      </w:r>
      <w:r w:rsidRPr="008121E9">
        <w:rPr>
          <w:rFonts w:ascii="Default Font" w:eastAsia="Times New Roman" w:hAnsi="Default Font" w:cs="Times New Roman"/>
          <w:color w:val="000000" w:themeColor="text1"/>
          <w:kern w:val="0"/>
          <w:sz w:val="36"/>
          <w:szCs w:val="36"/>
          <w14:ligatures w14:val="none"/>
        </w:rPr>
        <w:lastRenderedPageBreak/>
        <w:t>seating capacity of more than 13 persons for transportation of employees to and from the workplace.</w:t>
      </w:r>
    </w:p>
    <w:p w14:paraId="3FF2A532"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We have not claimed any ITC which is related to travel benefits extended to employees on vacation such as leave or home travel concession.</w:t>
      </w:r>
    </w:p>
    <w:p w14:paraId="5AB84ED9"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We humbly request your good self to consider the above submissions and drop the proceeding under the said letter. We pray for a personal hearing on the matter and submit that the above grounds are without prejudice to one another.</w:t>
      </w:r>
    </w:p>
    <w:p w14:paraId="6BB5B2F2" w14:textId="77777777" w:rsidR="0078568B" w:rsidRPr="008121E9" w:rsidRDefault="0078568B" w:rsidP="0078568B">
      <w:pPr>
        <w:spacing w:after="150" w:line="408" w:lineRule="atLeast"/>
        <w:rPr>
          <w:rFonts w:ascii="Default Font" w:eastAsia="Times New Roman" w:hAnsi="Default Font" w:cs="Times New Roman"/>
          <w:color w:val="000000" w:themeColor="text1"/>
          <w:kern w:val="0"/>
          <w:sz w:val="36"/>
          <w:szCs w:val="36"/>
          <w14:ligatures w14:val="none"/>
        </w:rPr>
      </w:pPr>
      <w:r w:rsidRPr="008121E9">
        <w:rPr>
          <w:rFonts w:ascii="Default Font" w:eastAsia="Times New Roman" w:hAnsi="Default Font" w:cs="Times New Roman"/>
          <w:color w:val="000000" w:themeColor="text1"/>
          <w:kern w:val="0"/>
          <w:sz w:val="36"/>
          <w:szCs w:val="36"/>
          <w14:ligatures w14:val="none"/>
        </w:rPr>
        <w:t>Thanking You,</w:t>
      </w:r>
    </w:p>
    <w:p w14:paraId="7EE69824" w14:textId="4DE2E083" w:rsidR="005237F3" w:rsidRPr="008121E9" w:rsidRDefault="0078568B" w:rsidP="0078568B">
      <w:pPr>
        <w:rPr>
          <w:color w:val="000000" w:themeColor="text1"/>
        </w:rPr>
      </w:pPr>
      <w:r w:rsidRPr="008121E9">
        <w:rPr>
          <w:rFonts w:ascii="Default Font" w:eastAsia="Times New Roman" w:hAnsi="Default Font" w:cs="Times New Roman"/>
          <w:color w:val="000000" w:themeColor="text1"/>
          <w:kern w:val="0"/>
          <w:sz w:val="36"/>
          <w:szCs w:val="36"/>
          <w14:ligatures w14:val="none"/>
        </w:rPr>
        <w:t>……………………………………..</w:t>
      </w:r>
    </w:p>
    <w:sectPr w:rsidR="005237F3" w:rsidRPr="00812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8B"/>
    <w:rsid w:val="00031CAE"/>
    <w:rsid w:val="00447B58"/>
    <w:rsid w:val="005237F3"/>
    <w:rsid w:val="005E4A7E"/>
    <w:rsid w:val="0078568B"/>
    <w:rsid w:val="008121E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5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5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56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56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56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5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6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56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56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56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56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5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68B"/>
    <w:rPr>
      <w:rFonts w:eastAsiaTheme="majorEastAsia" w:cstheme="majorBidi"/>
      <w:color w:val="272727" w:themeColor="text1" w:themeTint="D8"/>
    </w:rPr>
  </w:style>
  <w:style w:type="paragraph" w:styleId="Title">
    <w:name w:val="Title"/>
    <w:basedOn w:val="Normal"/>
    <w:next w:val="Normal"/>
    <w:link w:val="TitleChar"/>
    <w:uiPriority w:val="10"/>
    <w:qFormat/>
    <w:rsid w:val="00785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68B"/>
    <w:pPr>
      <w:spacing w:before="160"/>
      <w:jc w:val="center"/>
    </w:pPr>
    <w:rPr>
      <w:i/>
      <w:iCs/>
      <w:color w:val="404040" w:themeColor="text1" w:themeTint="BF"/>
    </w:rPr>
  </w:style>
  <w:style w:type="character" w:customStyle="1" w:styleId="QuoteChar">
    <w:name w:val="Quote Char"/>
    <w:basedOn w:val="DefaultParagraphFont"/>
    <w:link w:val="Quote"/>
    <w:uiPriority w:val="29"/>
    <w:rsid w:val="0078568B"/>
    <w:rPr>
      <w:i/>
      <w:iCs/>
      <w:color w:val="404040" w:themeColor="text1" w:themeTint="BF"/>
    </w:rPr>
  </w:style>
  <w:style w:type="paragraph" w:styleId="ListParagraph">
    <w:name w:val="List Paragraph"/>
    <w:basedOn w:val="Normal"/>
    <w:uiPriority w:val="34"/>
    <w:qFormat/>
    <w:rsid w:val="0078568B"/>
    <w:pPr>
      <w:ind w:left="720"/>
      <w:contextualSpacing/>
    </w:pPr>
  </w:style>
  <w:style w:type="character" w:styleId="IntenseEmphasis">
    <w:name w:val="Intense Emphasis"/>
    <w:basedOn w:val="DefaultParagraphFont"/>
    <w:uiPriority w:val="21"/>
    <w:qFormat/>
    <w:rsid w:val="0078568B"/>
    <w:rPr>
      <w:i/>
      <w:iCs/>
      <w:color w:val="2F5496" w:themeColor="accent1" w:themeShade="BF"/>
    </w:rPr>
  </w:style>
  <w:style w:type="paragraph" w:styleId="IntenseQuote">
    <w:name w:val="Intense Quote"/>
    <w:basedOn w:val="Normal"/>
    <w:next w:val="Normal"/>
    <w:link w:val="IntenseQuoteChar"/>
    <w:uiPriority w:val="30"/>
    <w:qFormat/>
    <w:rsid w:val="00785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68B"/>
    <w:rPr>
      <w:i/>
      <w:iCs/>
      <w:color w:val="2F5496" w:themeColor="accent1" w:themeShade="BF"/>
    </w:rPr>
  </w:style>
  <w:style w:type="character" w:styleId="IntenseReference">
    <w:name w:val="Intense Reference"/>
    <w:basedOn w:val="DefaultParagraphFont"/>
    <w:uiPriority w:val="32"/>
    <w:qFormat/>
    <w:rsid w:val="0078568B"/>
    <w:rPr>
      <w:b/>
      <w:bCs/>
      <w:smallCaps/>
      <w:color w:val="2F5496" w:themeColor="accent1" w:themeShade="BF"/>
      <w:spacing w:val="5"/>
    </w:rPr>
  </w:style>
  <w:style w:type="paragraph" w:styleId="NormalWeb">
    <w:name w:val="Normal (Web)"/>
    <w:basedOn w:val="Normal"/>
    <w:uiPriority w:val="99"/>
    <w:semiHidden/>
    <w:unhideWhenUsed/>
    <w:rsid w:val="007856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568B"/>
    <w:rPr>
      <w:b/>
      <w:bCs/>
    </w:rPr>
  </w:style>
  <w:style w:type="character" w:styleId="Hyperlink">
    <w:name w:val="Hyperlink"/>
    <w:basedOn w:val="DefaultParagraphFont"/>
    <w:uiPriority w:val="99"/>
    <w:semiHidden/>
    <w:unhideWhenUsed/>
    <w:rsid w:val="0078568B"/>
    <w:rPr>
      <w:color w:val="0000FF"/>
      <w:u w:val="single"/>
    </w:rPr>
  </w:style>
  <w:style w:type="character" w:styleId="Emphasis">
    <w:name w:val="Emphasis"/>
    <w:basedOn w:val="DefaultParagraphFont"/>
    <w:uiPriority w:val="20"/>
    <w:qFormat/>
    <w:rsid w:val="007856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5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5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56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56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56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5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6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56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56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56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56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5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68B"/>
    <w:rPr>
      <w:rFonts w:eastAsiaTheme="majorEastAsia" w:cstheme="majorBidi"/>
      <w:color w:val="272727" w:themeColor="text1" w:themeTint="D8"/>
    </w:rPr>
  </w:style>
  <w:style w:type="paragraph" w:styleId="Title">
    <w:name w:val="Title"/>
    <w:basedOn w:val="Normal"/>
    <w:next w:val="Normal"/>
    <w:link w:val="TitleChar"/>
    <w:uiPriority w:val="10"/>
    <w:qFormat/>
    <w:rsid w:val="00785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68B"/>
    <w:pPr>
      <w:spacing w:before="160"/>
      <w:jc w:val="center"/>
    </w:pPr>
    <w:rPr>
      <w:i/>
      <w:iCs/>
      <w:color w:val="404040" w:themeColor="text1" w:themeTint="BF"/>
    </w:rPr>
  </w:style>
  <w:style w:type="character" w:customStyle="1" w:styleId="QuoteChar">
    <w:name w:val="Quote Char"/>
    <w:basedOn w:val="DefaultParagraphFont"/>
    <w:link w:val="Quote"/>
    <w:uiPriority w:val="29"/>
    <w:rsid w:val="0078568B"/>
    <w:rPr>
      <w:i/>
      <w:iCs/>
      <w:color w:val="404040" w:themeColor="text1" w:themeTint="BF"/>
    </w:rPr>
  </w:style>
  <w:style w:type="paragraph" w:styleId="ListParagraph">
    <w:name w:val="List Paragraph"/>
    <w:basedOn w:val="Normal"/>
    <w:uiPriority w:val="34"/>
    <w:qFormat/>
    <w:rsid w:val="0078568B"/>
    <w:pPr>
      <w:ind w:left="720"/>
      <w:contextualSpacing/>
    </w:pPr>
  </w:style>
  <w:style w:type="character" w:styleId="IntenseEmphasis">
    <w:name w:val="Intense Emphasis"/>
    <w:basedOn w:val="DefaultParagraphFont"/>
    <w:uiPriority w:val="21"/>
    <w:qFormat/>
    <w:rsid w:val="0078568B"/>
    <w:rPr>
      <w:i/>
      <w:iCs/>
      <w:color w:val="2F5496" w:themeColor="accent1" w:themeShade="BF"/>
    </w:rPr>
  </w:style>
  <w:style w:type="paragraph" w:styleId="IntenseQuote">
    <w:name w:val="Intense Quote"/>
    <w:basedOn w:val="Normal"/>
    <w:next w:val="Normal"/>
    <w:link w:val="IntenseQuoteChar"/>
    <w:uiPriority w:val="30"/>
    <w:qFormat/>
    <w:rsid w:val="00785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68B"/>
    <w:rPr>
      <w:i/>
      <w:iCs/>
      <w:color w:val="2F5496" w:themeColor="accent1" w:themeShade="BF"/>
    </w:rPr>
  </w:style>
  <w:style w:type="character" w:styleId="IntenseReference">
    <w:name w:val="Intense Reference"/>
    <w:basedOn w:val="DefaultParagraphFont"/>
    <w:uiPriority w:val="32"/>
    <w:qFormat/>
    <w:rsid w:val="0078568B"/>
    <w:rPr>
      <w:b/>
      <w:bCs/>
      <w:smallCaps/>
      <w:color w:val="2F5496" w:themeColor="accent1" w:themeShade="BF"/>
      <w:spacing w:val="5"/>
    </w:rPr>
  </w:style>
  <w:style w:type="paragraph" w:styleId="NormalWeb">
    <w:name w:val="Normal (Web)"/>
    <w:basedOn w:val="Normal"/>
    <w:uiPriority w:val="99"/>
    <w:semiHidden/>
    <w:unhideWhenUsed/>
    <w:rsid w:val="007856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568B"/>
    <w:rPr>
      <w:b/>
      <w:bCs/>
    </w:rPr>
  </w:style>
  <w:style w:type="character" w:styleId="Hyperlink">
    <w:name w:val="Hyperlink"/>
    <w:basedOn w:val="DefaultParagraphFont"/>
    <w:uiPriority w:val="99"/>
    <w:semiHidden/>
    <w:unhideWhenUsed/>
    <w:rsid w:val="0078568B"/>
    <w:rPr>
      <w:color w:val="0000FF"/>
      <w:u w:val="single"/>
    </w:rPr>
  </w:style>
  <w:style w:type="character" w:styleId="Emphasis">
    <w:name w:val="Emphasis"/>
    <w:basedOn w:val="DefaultParagraphFont"/>
    <w:uiPriority w:val="20"/>
    <w:qFormat/>
    <w:rsid w:val="007856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2025-10-30T10:07:00Z</dcterms:created>
  <dcterms:modified xsi:type="dcterms:W3CDTF">2025-11-17T05:00:00Z</dcterms:modified>
</cp:coreProperties>
</file>