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475EB" w14:textId="10AB7F34" w:rsidR="008D61DE" w:rsidRPr="008D61DE" w:rsidRDefault="008D61DE" w:rsidP="008D61DE">
      <w:r w:rsidRPr="008D61DE">
        <w:t>Draft reply to a GST notice regarding mismatch in Input Tax Credit (ITC) between </w:t>
      </w:r>
      <w:r w:rsidRPr="008D61DE">
        <w:rPr>
          <w:b/>
          <w:bCs/>
        </w:rPr>
        <w:t>GSTR-3B</w:t>
      </w:r>
      <w:r w:rsidRPr="008D61DE">
        <w:t> and </w:t>
      </w:r>
      <w:r w:rsidRPr="008D61DE">
        <w:rPr>
          <w:b/>
          <w:bCs/>
        </w:rPr>
        <w:t>GSTR-2B</w:t>
      </w:r>
      <w:r w:rsidRPr="008D61DE">
        <w:t>, where ITC claimed matches with </w:t>
      </w:r>
      <w:r w:rsidRPr="008D61DE">
        <w:rPr>
          <w:b/>
          <w:bCs/>
        </w:rPr>
        <w:t>GSTR-2A</w:t>
      </w:r>
      <w:r w:rsidRPr="008D61DE">
        <w:t>:</w:t>
      </w:r>
    </w:p>
    <w:p w14:paraId="22AC6F85" w14:textId="77777777" w:rsidR="008D61DE" w:rsidRPr="008D61DE" w:rsidRDefault="008D61DE" w:rsidP="008D61DE">
      <w:r w:rsidRPr="008D61DE">
        <w:rPr>
          <w:b/>
          <w:bCs/>
        </w:rPr>
        <w:t>To</w:t>
      </w:r>
      <w:r w:rsidRPr="008D61DE">
        <w:br/>
        <w:t>The Proper Officer</w:t>
      </w:r>
      <w:r w:rsidRPr="008D61DE">
        <w:br/>
        <w:t>-------------------------------</w:t>
      </w:r>
      <w:r w:rsidRPr="008D61DE">
        <w:br/>
        <w:t>-----------------------------</w:t>
      </w:r>
    </w:p>
    <w:p w14:paraId="4C3F0F2B" w14:textId="77777777" w:rsidR="008D61DE" w:rsidRPr="008D61DE" w:rsidRDefault="008D61DE" w:rsidP="008D61DE">
      <w:r w:rsidRPr="008D61DE">
        <w:t>Respected Sir,</w:t>
      </w:r>
    </w:p>
    <w:p w14:paraId="2A35B3E6" w14:textId="7B8B94D7" w:rsidR="008D61DE" w:rsidRPr="008D61DE" w:rsidRDefault="008D61DE" w:rsidP="008D61DE">
      <w:r w:rsidRPr="008D61DE">
        <w:t>With reference to the above-mentioned notice, we respectfully submit our reply regarding the alleged mismatch between ITC claimed in </w:t>
      </w:r>
      <w:r w:rsidRPr="008D61DE">
        <w:rPr>
          <w:b/>
          <w:bCs/>
        </w:rPr>
        <w:t>GSTR-3B</w:t>
      </w:r>
      <w:r w:rsidRPr="008D61DE">
        <w:t> and ITC reflected in </w:t>
      </w:r>
      <w:r w:rsidRPr="008D61DE">
        <w:rPr>
          <w:b/>
          <w:bCs/>
        </w:rPr>
        <w:t>GSTR-2B</w:t>
      </w:r>
      <w:r w:rsidRPr="008D61DE">
        <w:t>:</w:t>
      </w:r>
    </w:p>
    <w:p w14:paraId="694338C6" w14:textId="79DE4C0B" w:rsidR="008D61DE" w:rsidRPr="008D61DE" w:rsidRDefault="008D61DE" w:rsidP="008D61DE">
      <w:r w:rsidRPr="008D61DE">
        <w:rPr>
          <w:b/>
          <w:bCs/>
        </w:rPr>
        <w:t>1. ITC Matches with GSTR-2A</w:t>
      </w:r>
    </w:p>
    <w:p w14:paraId="52E5E2F0" w14:textId="4E3364BA" w:rsidR="008D61DE" w:rsidRPr="008D61DE" w:rsidRDefault="008D61DE" w:rsidP="008D61DE">
      <w:r w:rsidRPr="008D61DE">
        <w:t>We submit that the Input Tax Credit (ITC) claimed in our </w:t>
      </w:r>
      <w:r w:rsidRPr="008D61DE">
        <w:rPr>
          <w:b/>
          <w:bCs/>
        </w:rPr>
        <w:t>GSTR-3B</w:t>
      </w:r>
      <w:r w:rsidRPr="008D61DE">
        <w:t> returns has been availed based on invoices received from registered suppliers, and the same is duly reflected in our </w:t>
      </w:r>
      <w:r w:rsidRPr="008D61DE">
        <w:rPr>
          <w:b/>
          <w:bCs/>
        </w:rPr>
        <w:t>GSTR-2A</w:t>
      </w:r>
      <w:r w:rsidRPr="008D61DE">
        <w:t> for the corresponding period.</w:t>
      </w:r>
    </w:p>
    <w:p w14:paraId="583FF750" w14:textId="4FAAB6BB" w:rsidR="008D61DE" w:rsidRPr="008D61DE" w:rsidRDefault="008D61DE" w:rsidP="008D61DE">
      <w:r w:rsidRPr="008D61DE">
        <w:rPr>
          <w:b/>
          <w:bCs/>
        </w:rPr>
        <w:t>2. Difference Due to Timing Issues in GSTR-2B</w:t>
      </w:r>
    </w:p>
    <w:p w14:paraId="28FFA802" w14:textId="02E2B203" w:rsidR="008D61DE" w:rsidRPr="008D61DE" w:rsidRDefault="008D61DE" w:rsidP="008D61DE">
      <w:r w:rsidRPr="008D61DE">
        <w:t>The mismatch has arisen solely due to differences in the timing of invoice reporting by suppliers, i.e., the suppliers filed their returns after the due date of filing their </w:t>
      </w:r>
      <w:r w:rsidRPr="008D61DE">
        <w:rPr>
          <w:b/>
          <w:bCs/>
        </w:rPr>
        <w:t>GSTR-1</w:t>
      </w:r>
      <w:r w:rsidRPr="008D61DE">
        <w:t>, which caused the corresponding ITC to appear in the subsequent month`s </w:t>
      </w:r>
      <w:r w:rsidRPr="008D61DE">
        <w:rPr>
          <w:b/>
          <w:bCs/>
        </w:rPr>
        <w:t>GSTR-2B</w:t>
      </w:r>
      <w:r w:rsidRPr="008D61DE">
        <w:t> instead of the intended period. This is a system-driven issue and beyond the control of the recipient.</w:t>
      </w:r>
    </w:p>
    <w:p w14:paraId="72DD1670" w14:textId="77777777" w:rsidR="008D61DE" w:rsidRPr="008D61DE" w:rsidRDefault="008D61DE" w:rsidP="008D61DE">
      <w:r w:rsidRPr="008D61DE">
        <w:rPr>
          <w:b/>
          <w:bCs/>
        </w:rPr>
        <w:t>3. No Excess or Ineligible Credit Availed</w:t>
      </w:r>
    </w:p>
    <w:p w14:paraId="26B2ABFE" w14:textId="77777777" w:rsidR="008D61DE" w:rsidRPr="008D61DE" w:rsidRDefault="008D61DE" w:rsidP="008D61DE">
      <w:r w:rsidRPr="008D61DE">
        <w:t>We confirm that the ITC claimed is:</w:t>
      </w:r>
    </w:p>
    <w:p w14:paraId="2F7CF8EE" w14:textId="5610619B" w:rsidR="008D61DE" w:rsidRPr="008D61DE" w:rsidRDefault="008D61DE" w:rsidP="008D61DE">
      <w:pPr>
        <w:numPr>
          <w:ilvl w:val="0"/>
          <w:numId w:val="1"/>
        </w:numPr>
      </w:pPr>
      <w:r w:rsidRPr="008D61DE">
        <w:t>Eligible under </w:t>
      </w:r>
      <w:r w:rsidRPr="008D61DE">
        <w:rPr>
          <w:b/>
          <w:bCs/>
        </w:rPr>
        <w:t>Section 16</w:t>
      </w:r>
      <w:r w:rsidRPr="008D61DE">
        <w:t> of the CGST Act, and</w:t>
      </w:r>
    </w:p>
    <w:p w14:paraId="68668B24" w14:textId="77777777" w:rsidR="008D61DE" w:rsidRPr="008D61DE" w:rsidRDefault="008D61DE" w:rsidP="008D61DE">
      <w:pPr>
        <w:numPr>
          <w:ilvl w:val="0"/>
          <w:numId w:val="1"/>
        </w:numPr>
      </w:pPr>
      <w:r w:rsidRPr="008D61DE">
        <w:t>Supported by valid tax invoices,</w:t>
      </w:r>
    </w:p>
    <w:p w14:paraId="40F4C543" w14:textId="5DFD35D2" w:rsidR="008D61DE" w:rsidRPr="008D61DE" w:rsidRDefault="008D61DE" w:rsidP="008D61DE">
      <w:pPr>
        <w:numPr>
          <w:ilvl w:val="0"/>
          <w:numId w:val="1"/>
        </w:numPr>
      </w:pPr>
      <w:r w:rsidRPr="008D61DE">
        <w:t>Matched with </w:t>
      </w:r>
      <w:r w:rsidRPr="008D61DE">
        <w:rPr>
          <w:b/>
          <w:bCs/>
        </w:rPr>
        <w:t>GSTR-2A</w:t>
      </w:r>
      <w:r w:rsidRPr="008D61DE">
        <w:t>, which reflects supplier filing, regardless of the cut-off for </w:t>
      </w:r>
      <w:r w:rsidRPr="008D61DE">
        <w:rPr>
          <w:b/>
          <w:bCs/>
        </w:rPr>
        <w:t>2B</w:t>
      </w:r>
      <w:r w:rsidRPr="008D61DE">
        <w:t> generation.</w:t>
      </w:r>
    </w:p>
    <w:p w14:paraId="0940655F" w14:textId="26D332DF" w:rsidR="008D61DE" w:rsidRPr="008D61DE" w:rsidRDefault="008D61DE" w:rsidP="008D61DE">
      <w:r w:rsidRPr="008D61DE">
        <w:rPr>
          <w:b/>
          <w:bCs/>
        </w:rPr>
        <w:t>4. Request to Consider GSTR-2A Reconciliation</w:t>
      </w:r>
    </w:p>
    <w:p w14:paraId="067DB2AD" w14:textId="77777777" w:rsidR="008D61DE" w:rsidRPr="008D61DE" w:rsidRDefault="008D61DE" w:rsidP="008D61DE">
      <w:r w:rsidRPr="008D61DE">
        <w:t>In light of the above, we request your good office to:</w:t>
      </w:r>
    </w:p>
    <w:p w14:paraId="1F3C3D10" w14:textId="3CBB53AE" w:rsidR="008D61DE" w:rsidRPr="008D61DE" w:rsidRDefault="008D61DE" w:rsidP="008D61DE">
      <w:pPr>
        <w:numPr>
          <w:ilvl w:val="0"/>
          <w:numId w:val="2"/>
        </w:numPr>
      </w:pPr>
      <w:r w:rsidRPr="008D61DE">
        <w:t>Kindly consider </w:t>
      </w:r>
      <w:r w:rsidRPr="008D61DE">
        <w:rPr>
          <w:b/>
          <w:bCs/>
        </w:rPr>
        <w:t>GSTR-2A</w:t>
      </w:r>
      <w:r w:rsidRPr="008D61DE">
        <w:t> reconciliation for verifying the correctness of our ITC claim, and</w:t>
      </w:r>
    </w:p>
    <w:p w14:paraId="64FF5AB7" w14:textId="77777777" w:rsidR="008D61DE" w:rsidRPr="008D61DE" w:rsidRDefault="008D61DE" w:rsidP="008D61DE">
      <w:pPr>
        <w:numPr>
          <w:ilvl w:val="0"/>
          <w:numId w:val="2"/>
        </w:numPr>
      </w:pPr>
      <w:r w:rsidRPr="008D61DE">
        <w:t>Drop the proposed action under the notice, as there is no fraudulent or excess ITC claimed.</w:t>
      </w:r>
    </w:p>
    <w:p w14:paraId="3347F865" w14:textId="02AA1EC2" w:rsidR="008D61DE" w:rsidRPr="008D61DE" w:rsidRDefault="008D61DE" w:rsidP="008D61DE">
      <w:r w:rsidRPr="008D61DE">
        <w:lastRenderedPageBreak/>
        <w:t>We assure you that we remain fully compliant and are committed to adhering to GST provisions. Supporting documents like the </w:t>
      </w:r>
      <w:r w:rsidRPr="008D61DE">
        <w:rPr>
          <w:b/>
          <w:bCs/>
        </w:rPr>
        <w:t>GSTR-2A</w:t>
      </w:r>
      <w:r w:rsidRPr="008D61DE">
        <w:t> reconciliation statement and invoices can be furnished upon request.</w:t>
      </w:r>
    </w:p>
    <w:p w14:paraId="6B111354" w14:textId="77777777" w:rsidR="008D61DE" w:rsidRPr="008D61DE" w:rsidRDefault="008D61DE" w:rsidP="008D61DE">
      <w:r w:rsidRPr="008D61DE">
        <w:t>Thanking you,</w:t>
      </w:r>
      <w:r w:rsidRPr="008D61DE">
        <w:br/>
        <w:t>Yours faithfully,</w:t>
      </w:r>
      <w:r w:rsidRPr="008D61DE">
        <w:br/>
      </w:r>
      <w:r w:rsidRPr="008D61DE">
        <w:br/>
      </w:r>
      <w:r w:rsidRPr="008D61DE">
        <w:rPr>
          <w:b/>
          <w:bCs/>
        </w:rPr>
        <w:t>Enclosures</w:t>
      </w:r>
      <w:r w:rsidRPr="008D61DE">
        <w:t>:</w:t>
      </w:r>
    </w:p>
    <w:p w14:paraId="091F7927" w14:textId="77777777" w:rsidR="008D61DE" w:rsidRPr="008D61DE" w:rsidRDefault="008D61DE" w:rsidP="008D61DE">
      <w:pPr>
        <w:numPr>
          <w:ilvl w:val="0"/>
          <w:numId w:val="3"/>
        </w:numPr>
      </w:pPr>
      <w:r w:rsidRPr="008D61DE">
        <w:t>Copy of GST Notice</w:t>
      </w:r>
    </w:p>
    <w:p w14:paraId="1777758F" w14:textId="08558E5B" w:rsidR="008D61DE" w:rsidRPr="008D61DE" w:rsidRDefault="008D61DE" w:rsidP="008D61DE">
      <w:pPr>
        <w:numPr>
          <w:ilvl w:val="0"/>
          <w:numId w:val="3"/>
        </w:numPr>
      </w:pPr>
      <w:r w:rsidRPr="008D61DE">
        <w:rPr>
          <w:b/>
          <w:bCs/>
        </w:rPr>
        <w:t>GSTR-2A</w:t>
      </w:r>
      <w:r w:rsidRPr="008D61DE">
        <w:t> Reconciliation Statement</w:t>
      </w:r>
    </w:p>
    <w:p w14:paraId="5CE59EC1" w14:textId="77777777" w:rsidR="008D61DE" w:rsidRPr="008D61DE" w:rsidRDefault="008D61DE" w:rsidP="008D61DE">
      <w:pPr>
        <w:numPr>
          <w:ilvl w:val="0"/>
          <w:numId w:val="3"/>
        </w:numPr>
      </w:pPr>
      <w:r w:rsidRPr="008D61DE">
        <w:t>Sample Tax Invoices (if required)</w:t>
      </w:r>
    </w:p>
    <w:p w14:paraId="287EB7EB" w14:textId="77777777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55781"/>
    <w:multiLevelType w:val="multilevel"/>
    <w:tmpl w:val="61BC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7A403D"/>
    <w:multiLevelType w:val="multilevel"/>
    <w:tmpl w:val="493E3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0C7896"/>
    <w:multiLevelType w:val="multilevel"/>
    <w:tmpl w:val="D486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4556851">
    <w:abstractNumId w:val="2"/>
  </w:num>
  <w:num w:numId="2" w16cid:durableId="2014333190">
    <w:abstractNumId w:val="0"/>
  </w:num>
  <w:num w:numId="3" w16cid:durableId="1309555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DE"/>
    <w:rsid w:val="00031CAE"/>
    <w:rsid w:val="00447B58"/>
    <w:rsid w:val="005237F3"/>
    <w:rsid w:val="006C26A2"/>
    <w:rsid w:val="008D61DE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EAAE8"/>
  <w15:chartTrackingRefBased/>
  <w15:docId w15:val="{0E32B7B5-812A-4EFC-80DD-4C7393CF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1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1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1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1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1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1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1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1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1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1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1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1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1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1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1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1D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61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2025-10-30T06:56:00Z</dcterms:created>
  <dcterms:modified xsi:type="dcterms:W3CDTF">2025-10-30T06:58:00Z</dcterms:modified>
</cp:coreProperties>
</file>