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FCE2A" w14:textId="77777777" w:rsidR="00F73DF8" w:rsidRPr="00F73DF8" w:rsidRDefault="00F73DF8" w:rsidP="00F73DF8">
      <w:pPr>
        <w:spacing w:after="150" w:line="408" w:lineRule="atLeast"/>
        <w:rPr>
          <w:rFonts w:ascii="Default Font" w:eastAsia="Times New Roman" w:hAnsi="Default Font" w:cs="Times New Roman"/>
          <w:color w:val="000000" w:themeColor="text1"/>
          <w:kern w:val="0"/>
          <w:sz w:val="36"/>
          <w:szCs w:val="36"/>
          <w14:ligatures w14:val="none"/>
        </w:rPr>
      </w:pPr>
      <w:r w:rsidRPr="00F73DF8">
        <w:rPr>
          <w:rFonts w:ascii="Default Font" w:eastAsia="Times New Roman" w:hAnsi="Default Font" w:cs="Times New Roman"/>
          <w:b/>
          <w:bCs/>
          <w:color w:val="000000" w:themeColor="text1"/>
          <w:kern w:val="0"/>
          <w:sz w:val="36"/>
          <w:szCs w:val="36"/>
          <w14:ligatures w14:val="none"/>
        </w:rPr>
        <w:t>Reply to show cause notice received for reversal of Input Tax Credit due to non-compliance of section 16(2)(c) of CGST Act read with section 16(4) of CGST Act</w:t>
      </w:r>
    </w:p>
    <w:p w14:paraId="42A5127A" w14:textId="77777777" w:rsidR="00F73DF8" w:rsidRPr="00F73DF8" w:rsidRDefault="00F73DF8" w:rsidP="00F73DF8">
      <w:pPr>
        <w:spacing w:after="150" w:line="408" w:lineRule="atLeast"/>
        <w:rPr>
          <w:rFonts w:ascii="Default Font" w:eastAsia="Times New Roman" w:hAnsi="Default Font" w:cs="Times New Roman"/>
          <w:color w:val="000000" w:themeColor="text1"/>
          <w:kern w:val="0"/>
          <w:sz w:val="36"/>
          <w:szCs w:val="36"/>
          <w14:ligatures w14:val="none"/>
        </w:rPr>
      </w:pPr>
      <w:r w:rsidRPr="00F73DF8">
        <w:rPr>
          <w:rFonts w:ascii="Default Font" w:eastAsia="Times New Roman" w:hAnsi="Default Font" w:cs="Times New Roman"/>
          <w:b/>
          <w:bCs/>
          <w:color w:val="000000" w:themeColor="text1"/>
          <w:kern w:val="0"/>
          <w:sz w:val="36"/>
          <w:szCs w:val="36"/>
          <w14:ligatures w14:val="none"/>
        </w:rPr>
        <w:t>Date:</w:t>
      </w:r>
      <w:r w:rsidRPr="00F73DF8">
        <w:rPr>
          <w:rFonts w:ascii="Default Font" w:eastAsia="Times New Roman" w:hAnsi="Default Font" w:cs="Times New Roman"/>
          <w:color w:val="000000" w:themeColor="text1"/>
          <w:kern w:val="0"/>
          <w:sz w:val="36"/>
          <w:szCs w:val="36"/>
          <w14:ligatures w14:val="none"/>
        </w:rPr>
        <w:t> ________</w:t>
      </w:r>
    </w:p>
    <w:p w14:paraId="51C29767" w14:textId="77777777" w:rsidR="00F73DF8" w:rsidRPr="00F73DF8" w:rsidRDefault="00F73DF8" w:rsidP="00F73DF8">
      <w:pPr>
        <w:spacing w:after="150" w:line="408" w:lineRule="atLeast"/>
        <w:rPr>
          <w:rFonts w:ascii="Default Font" w:eastAsia="Times New Roman" w:hAnsi="Default Font" w:cs="Times New Roman"/>
          <w:color w:val="000000" w:themeColor="text1"/>
          <w:kern w:val="0"/>
          <w:sz w:val="36"/>
          <w:szCs w:val="36"/>
          <w14:ligatures w14:val="none"/>
        </w:rPr>
      </w:pPr>
      <w:r w:rsidRPr="00F73DF8">
        <w:rPr>
          <w:rFonts w:ascii="Default Font" w:eastAsia="Times New Roman" w:hAnsi="Default Font" w:cs="Times New Roman"/>
          <w:color w:val="000000" w:themeColor="text1"/>
          <w:kern w:val="0"/>
          <w:sz w:val="36"/>
          <w:szCs w:val="36"/>
          <w14:ligatures w14:val="none"/>
        </w:rPr>
        <w:t>To</w:t>
      </w:r>
    </w:p>
    <w:p w14:paraId="31373664" w14:textId="77777777" w:rsidR="00F73DF8" w:rsidRPr="00F73DF8" w:rsidRDefault="00F73DF8" w:rsidP="00F73DF8">
      <w:pPr>
        <w:spacing w:after="150" w:line="408" w:lineRule="atLeast"/>
        <w:rPr>
          <w:rFonts w:ascii="Default Font" w:eastAsia="Times New Roman" w:hAnsi="Default Font" w:cs="Times New Roman"/>
          <w:color w:val="000000" w:themeColor="text1"/>
          <w:kern w:val="0"/>
          <w:sz w:val="36"/>
          <w:szCs w:val="36"/>
          <w14:ligatures w14:val="none"/>
        </w:rPr>
      </w:pPr>
      <w:r w:rsidRPr="00F73DF8">
        <w:rPr>
          <w:rFonts w:ascii="Default Font" w:eastAsia="Times New Roman" w:hAnsi="Default Font" w:cs="Times New Roman"/>
          <w:color w:val="000000" w:themeColor="text1"/>
          <w:kern w:val="0"/>
          <w:sz w:val="36"/>
          <w:szCs w:val="36"/>
          <w14:ligatures w14:val="none"/>
        </w:rPr>
        <w:t>The Jurisdictional Officer,</w:t>
      </w:r>
    </w:p>
    <w:p w14:paraId="2E2E6A5A" w14:textId="77777777" w:rsidR="00F73DF8" w:rsidRPr="00F73DF8" w:rsidRDefault="00F73DF8" w:rsidP="00F73DF8">
      <w:pPr>
        <w:spacing w:after="150" w:line="408" w:lineRule="atLeast"/>
        <w:rPr>
          <w:rFonts w:ascii="Default Font" w:eastAsia="Times New Roman" w:hAnsi="Default Font" w:cs="Times New Roman"/>
          <w:color w:val="000000" w:themeColor="text1"/>
          <w:kern w:val="0"/>
          <w:sz w:val="36"/>
          <w:szCs w:val="36"/>
          <w14:ligatures w14:val="none"/>
        </w:rPr>
      </w:pPr>
      <w:r w:rsidRPr="00F73DF8">
        <w:rPr>
          <w:rFonts w:ascii="Default Font" w:eastAsia="Times New Roman" w:hAnsi="Default Font" w:cs="Times New Roman"/>
          <w:color w:val="000000" w:themeColor="text1"/>
          <w:kern w:val="0"/>
          <w:sz w:val="36"/>
          <w:szCs w:val="36"/>
          <w14:ligatures w14:val="none"/>
        </w:rPr>
        <w:t>______ Division,</w:t>
      </w:r>
    </w:p>
    <w:p w14:paraId="45B2D83C" w14:textId="77777777" w:rsidR="00F73DF8" w:rsidRPr="00F73DF8" w:rsidRDefault="00F73DF8" w:rsidP="00F73DF8">
      <w:pPr>
        <w:spacing w:after="150" w:line="408" w:lineRule="atLeast"/>
        <w:rPr>
          <w:rFonts w:ascii="Default Font" w:eastAsia="Times New Roman" w:hAnsi="Default Font" w:cs="Times New Roman"/>
          <w:color w:val="000000" w:themeColor="text1"/>
          <w:kern w:val="0"/>
          <w:sz w:val="36"/>
          <w:szCs w:val="36"/>
          <w14:ligatures w14:val="none"/>
        </w:rPr>
      </w:pPr>
      <w:r w:rsidRPr="00F73DF8">
        <w:rPr>
          <w:rFonts w:ascii="Default Font" w:eastAsia="Times New Roman" w:hAnsi="Default Font" w:cs="Times New Roman"/>
          <w:color w:val="000000" w:themeColor="text1"/>
          <w:kern w:val="0"/>
          <w:sz w:val="36"/>
          <w:szCs w:val="36"/>
          <w14:ligatures w14:val="none"/>
        </w:rPr>
        <w:t>______ Commissionerate</w:t>
      </w:r>
    </w:p>
    <w:p w14:paraId="791E51F5" w14:textId="4BFCBB6A" w:rsidR="00F73DF8" w:rsidRPr="00F73DF8" w:rsidRDefault="00F73DF8" w:rsidP="00F73DF8">
      <w:pPr>
        <w:spacing w:after="150" w:line="408" w:lineRule="atLeast"/>
        <w:rPr>
          <w:rFonts w:ascii="Default Font" w:eastAsia="Times New Roman" w:hAnsi="Default Font" w:cs="Times New Roman"/>
          <w:color w:val="000000" w:themeColor="text1"/>
          <w:kern w:val="0"/>
          <w:sz w:val="36"/>
          <w:szCs w:val="36"/>
          <w14:ligatures w14:val="none"/>
        </w:rPr>
      </w:pPr>
      <w:r w:rsidRPr="00F73DF8">
        <w:rPr>
          <w:rFonts w:ascii="Default Font" w:eastAsia="Times New Roman" w:hAnsi="Default Font" w:cs="Times New Roman"/>
          <w:b/>
          <w:bCs/>
          <w:color w:val="000000" w:themeColor="text1"/>
          <w:kern w:val="0"/>
          <w:sz w:val="36"/>
          <w:szCs w:val="36"/>
          <w14:ligatures w14:val="none"/>
        </w:rPr>
        <w:t>Sub: Reply to the notice received for reversal of Input Tax Credit due to non-compliance of </w:t>
      </w:r>
      <w:r w:rsidRPr="00F73DF8">
        <w:rPr>
          <w:rFonts w:ascii="Default Font" w:eastAsia="Times New Roman" w:hAnsi="Default Font" w:cs="Times New Roman"/>
          <w:b/>
          <w:bCs/>
          <w:color w:val="000000" w:themeColor="text1"/>
          <w:kern w:val="0"/>
          <w:sz w:val="36"/>
          <w:szCs w:val="36"/>
          <w:u w:val="single"/>
          <w14:ligatures w14:val="none"/>
        </w:rPr>
        <w:t>section 16</w:t>
      </w:r>
      <w:r w:rsidRPr="00F73DF8">
        <w:rPr>
          <w:rFonts w:ascii="Default Font" w:eastAsia="Times New Roman" w:hAnsi="Default Font" w:cs="Times New Roman"/>
          <w:b/>
          <w:bCs/>
          <w:color w:val="000000" w:themeColor="text1"/>
          <w:kern w:val="0"/>
          <w:sz w:val="36"/>
          <w:szCs w:val="36"/>
          <w14:ligatures w14:val="none"/>
        </w:rPr>
        <w:t>(2)(c) of CGST Act read with </w:t>
      </w:r>
      <w:r w:rsidRPr="00F73DF8">
        <w:rPr>
          <w:rFonts w:ascii="Default Font" w:eastAsia="Times New Roman" w:hAnsi="Default Font" w:cs="Times New Roman"/>
          <w:b/>
          <w:bCs/>
          <w:color w:val="000000" w:themeColor="text1"/>
          <w:kern w:val="0"/>
          <w:sz w:val="36"/>
          <w:szCs w:val="36"/>
          <w:u w:val="single"/>
          <w14:ligatures w14:val="none"/>
        </w:rPr>
        <w:t>Section 16</w:t>
      </w:r>
      <w:r w:rsidRPr="00F73DF8">
        <w:rPr>
          <w:rFonts w:ascii="Default Font" w:eastAsia="Times New Roman" w:hAnsi="Default Font" w:cs="Times New Roman"/>
          <w:b/>
          <w:bCs/>
          <w:color w:val="000000" w:themeColor="text1"/>
          <w:kern w:val="0"/>
          <w:sz w:val="36"/>
          <w:szCs w:val="36"/>
          <w14:ligatures w14:val="none"/>
        </w:rPr>
        <w:t>(4) of CGST Act</w:t>
      </w:r>
    </w:p>
    <w:p w14:paraId="1B3B0DE1" w14:textId="77777777" w:rsidR="00F73DF8" w:rsidRPr="00F73DF8" w:rsidRDefault="00F73DF8" w:rsidP="00F73DF8">
      <w:pPr>
        <w:spacing w:after="150" w:line="408" w:lineRule="atLeast"/>
        <w:rPr>
          <w:rFonts w:ascii="Default Font" w:eastAsia="Times New Roman" w:hAnsi="Default Font" w:cs="Times New Roman"/>
          <w:color w:val="000000" w:themeColor="text1"/>
          <w:kern w:val="0"/>
          <w:sz w:val="36"/>
          <w:szCs w:val="36"/>
          <w14:ligatures w14:val="none"/>
        </w:rPr>
      </w:pPr>
      <w:r w:rsidRPr="00F73DF8">
        <w:rPr>
          <w:rFonts w:ascii="Default Font" w:eastAsia="Times New Roman" w:hAnsi="Default Font" w:cs="Times New Roman"/>
          <w:color w:val="000000" w:themeColor="text1"/>
          <w:kern w:val="0"/>
          <w:sz w:val="36"/>
          <w:szCs w:val="36"/>
          <w14:ligatures w14:val="none"/>
        </w:rPr>
        <w:t>Ref: Your notice number-----------------------------------------------------------dated-----------</w:t>
      </w:r>
    </w:p>
    <w:p w14:paraId="43903D8A" w14:textId="16A872D1" w:rsidR="00F73DF8" w:rsidRPr="00F73DF8" w:rsidRDefault="00F73DF8" w:rsidP="00F73DF8">
      <w:pPr>
        <w:spacing w:after="150" w:line="408" w:lineRule="atLeast"/>
        <w:rPr>
          <w:rFonts w:ascii="Default Font" w:eastAsia="Times New Roman" w:hAnsi="Default Font" w:cs="Times New Roman"/>
          <w:color w:val="000000" w:themeColor="text1"/>
          <w:kern w:val="0"/>
          <w:sz w:val="36"/>
          <w:szCs w:val="36"/>
          <w14:ligatures w14:val="none"/>
        </w:rPr>
      </w:pPr>
      <w:r w:rsidRPr="00F73DF8">
        <w:rPr>
          <w:rFonts w:ascii="Default Font" w:eastAsia="Times New Roman" w:hAnsi="Default Font" w:cs="Times New Roman"/>
          <w:color w:val="000000" w:themeColor="text1"/>
          <w:kern w:val="0"/>
          <w:sz w:val="36"/>
          <w:szCs w:val="36"/>
          <w14:ligatures w14:val="none"/>
        </w:rPr>
        <w:t>We are in receipt of the above referred show cause notice directing us to reverse the input tax credit availed for the month of ………………… stating that such input tax credit is irregular under </w:t>
      </w:r>
      <w:r w:rsidRPr="00F73DF8">
        <w:rPr>
          <w:rFonts w:ascii="Default Font" w:eastAsia="Times New Roman" w:hAnsi="Default Font" w:cs="Times New Roman"/>
          <w:b/>
          <w:bCs/>
          <w:color w:val="000000" w:themeColor="text1"/>
          <w:kern w:val="0"/>
          <w:sz w:val="36"/>
          <w:szCs w:val="36"/>
          <w:u w:val="single"/>
          <w14:ligatures w14:val="none"/>
        </w:rPr>
        <w:t>Section 16</w:t>
      </w:r>
      <w:r w:rsidRPr="00F73DF8">
        <w:rPr>
          <w:rFonts w:ascii="Default Font" w:eastAsia="Times New Roman" w:hAnsi="Default Font" w:cs="Times New Roman"/>
          <w:color w:val="000000" w:themeColor="text1"/>
          <w:kern w:val="0"/>
          <w:sz w:val="36"/>
          <w:szCs w:val="36"/>
          <w14:ligatures w14:val="none"/>
        </w:rPr>
        <w:t>(2)(c) of CGST Act as the tax has not been actually paid to the Government.</w:t>
      </w:r>
    </w:p>
    <w:p w14:paraId="0F95B7F2" w14:textId="77777777" w:rsidR="00F73DF8" w:rsidRPr="00F73DF8" w:rsidRDefault="00F73DF8" w:rsidP="00F73DF8">
      <w:pPr>
        <w:spacing w:after="150" w:line="408" w:lineRule="atLeast"/>
        <w:rPr>
          <w:rFonts w:ascii="Default Font" w:eastAsia="Times New Roman" w:hAnsi="Default Font" w:cs="Times New Roman"/>
          <w:color w:val="000000" w:themeColor="text1"/>
          <w:kern w:val="0"/>
          <w:sz w:val="36"/>
          <w:szCs w:val="36"/>
          <w14:ligatures w14:val="none"/>
        </w:rPr>
      </w:pPr>
      <w:r w:rsidRPr="00F73DF8">
        <w:rPr>
          <w:rFonts w:ascii="Default Font" w:eastAsia="Times New Roman" w:hAnsi="Default Font" w:cs="Times New Roman"/>
          <w:color w:val="000000" w:themeColor="text1"/>
          <w:kern w:val="0"/>
          <w:sz w:val="36"/>
          <w:szCs w:val="36"/>
          <w14:ligatures w14:val="none"/>
        </w:rPr>
        <w:t xml:space="preserve">We would like to submit that the above referred notice directing us to reverse the ITC is not in accordance with law as the ITC availed by us is not irregular. We have received the goods/ services and paid the supplier in full. </w:t>
      </w:r>
      <w:proofErr w:type="gramStart"/>
      <w:r w:rsidRPr="00F73DF8">
        <w:rPr>
          <w:rFonts w:ascii="Default Font" w:eastAsia="Times New Roman" w:hAnsi="Default Font" w:cs="Times New Roman"/>
          <w:color w:val="000000" w:themeColor="text1"/>
          <w:kern w:val="0"/>
          <w:sz w:val="36"/>
          <w:szCs w:val="36"/>
          <w14:ligatures w14:val="none"/>
        </w:rPr>
        <w:t>Hence</w:t>
      </w:r>
      <w:proofErr w:type="gramEnd"/>
      <w:r w:rsidRPr="00F73DF8">
        <w:rPr>
          <w:rFonts w:ascii="Default Font" w:eastAsia="Times New Roman" w:hAnsi="Default Font" w:cs="Times New Roman"/>
          <w:color w:val="000000" w:themeColor="text1"/>
          <w:kern w:val="0"/>
          <w:sz w:val="36"/>
          <w:szCs w:val="36"/>
          <w14:ligatures w14:val="none"/>
        </w:rPr>
        <w:t xml:space="preserve"> we are not required to reverse the same.</w:t>
      </w:r>
    </w:p>
    <w:p w14:paraId="7DBE6619" w14:textId="77777777" w:rsidR="00F73DF8" w:rsidRPr="00F73DF8" w:rsidRDefault="00F73DF8" w:rsidP="00F73DF8">
      <w:pPr>
        <w:spacing w:after="150" w:line="408" w:lineRule="atLeast"/>
        <w:rPr>
          <w:rFonts w:ascii="Default Font" w:eastAsia="Times New Roman" w:hAnsi="Default Font" w:cs="Times New Roman"/>
          <w:color w:val="000000" w:themeColor="text1"/>
          <w:kern w:val="0"/>
          <w:sz w:val="36"/>
          <w:szCs w:val="36"/>
          <w14:ligatures w14:val="none"/>
        </w:rPr>
      </w:pPr>
      <w:r w:rsidRPr="00F73DF8">
        <w:rPr>
          <w:rFonts w:ascii="Default Font" w:eastAsia="Times New Roman" w:hAnsi="Default Font" w:cs="Times New Roman"/>
          <w:color w:val="000000" w:themeColor="text1"/>
          <w:kern w:val="0"/>
          <w:sz w:val="36"/>
          <w:szCs w:val="36"/>
          <w14:ligatures w14:val="none"/>
        </w:rPr>
        <w:t xml:space="preserve">We further submit that after paying CGST on the purchases made from a registered dealer, the purchaser has no control over the seller to ensure that such tax is deposited with the Government revenue as is statutorily is his obligation. </w:t>
      </w:r>
      <w:r w:rsidRPr="00F73DF8">
        <w:rPr>
          <w:rFonts w:ascii="Default Font" w:eastAsia="Times New Roman" w:hAnsi="Default Font" w:cs="Times New Roman"/>
          <w:color w:val="000000" w:themeColor="text1"/>
          <w:kern w:val="0"/>
          <w:sz w:val="36"/>
          <w:szCs w:val="36"/>
          <w14:ligatures w14:val="none"/>
        </w:rPr>
        <w:lastRenderedPageBreak/>
        <w:t>Denying to the petitioner input tax credit on such purchases on which the petitioner has already paid tax on the ground that the selling dealer did not deposit the tax with the Government revenue would amount to double taxation.</w:t>
      </w:r>
    </w:p>
    <w:p w14:paraId="0C5FCD37" w14:textId="77777777" w:rsidR="00F73DF8" w:rsidRPr="00F73DF8" w:rsidRDefault="00F73DF8" w:rsidP="00F73DF8">
      <w:pPr>
        <w:spacing w:after="150" w:line="408" w:lineRule="atLeast"/>
        <w:rPr>
          <w:rFonts w:ascii="Default Font" w:eastAsia="Times New Roman" w:hAnsi="Default Font" w:cs="Times New Roman"/>
          <w:color w:val="000000" w:themeColor="text1"/>
          <w:kern w:val="0"/>
          <w:sz w:val="36"/>
          <w:szCs w:val="36"/>
          <w14:ligatures w14:val="none"/>
        </w:rPr>
      </w:pPr>
      <w:r w:rsidRPr="00F73DF8">
        <w:rPr>
          <w:rFonts w:ascii="Default Font" w:eastAsia="Times New Roman" w:hAnsi="Default Font" w:cs="Times New Roman"/>
          <w:color w:val="000000" w:themeColor="text1"/>
          <w:kern w:val="0"/>
          <w:sz w:val="36"/>
          <w:szCs w:val="36"/>
          <w14:ligatures w14:val="none"/>
        </w:rPr>
        <w:t>Vide the press release issued by the Central Board of GST council on 4.5.2018, it has been mentioned that there shall not be any automatic reversal of input tax credit from the buyer on non</w:t>
      </w:r>
      <w:r w:rsidRPr="00F73DF8">
        <w:rPr>
          <w:rFonts w:ascii="Default Font" w:eastAsia="Times New Roman" w:hAnsi="Default Font" w:cs="Times New Roman"/>
          <w:color w:val="000000" w:themeColor="text1"/>
          <w:kern w:val="0"/>
          <w:sz w:val="36"/>
          <w:szCs w:val="36"/>
          <w14:ligatures w14:val="none"/>
        </w:rPr>
        <w:softHyphen/>
        <w:t>payment of tax by the Seller. In case of default in payment of tax by the Seller, recovery shall be made from the Seller. However, reversal of credit from buyer shall also be an option available with the revenue authorities to address exceptional situations like missing dealer, closure of business by the supplier or the supplier not having adequate assets etc.</w:t>
      </w:r>
    </w:p>
    <w:p w14:paraId="52505B78" w14:textId="332A4781" w:rsidR="00F73DF8" w:rsidRPr="00F73DF8" w:rsidRDefault="00F73DF8" w:rsidP="00F73DF8">
      <w:pPr>
        <w:spacing w:after="150" w:line="408" w:lineRule="atLeast"/>
        <w:rPr>
          <w:rFonts w:ascii="Default Font" w:eastAsia="Times New Roman" w:hAnsi="Default Font" w:cs="Times New Roman"/>
          <w:color w:val="000000" w:themeColor="text1"/>
          <w:kern w:val="0"/>
          <w:sz w:val="36"/>
          <w:szCs w:val="36"/>
          <w14:ligatures w14:val="none"/>
        </w:rPr>
      </w:pPr>
      <w:r w:rsidRPr="00F73DF8">
        <w:rPr>
          <w:rFonts w:ascii="Default Font" w:eastAsia="Times New Roman" w:hAnsi="Default Font" w:cs="Times New Roman"/>
          <w:color w:val="000000" w:themeColor="text1"/>
          <w:kern w:val="0"/>
          <w:sz w:val="36"/>
          <w:szCs w:val="36"/>
          <w14:ligatures w14:val="none"/>
        </w:rPr>
        <w:t>As per judgment of Supreme Court in case of Arise India Limited </w:t>
      </w:r>
      <w:r w:rsidRPr="00F73DF8">
        <w:rPr>
          <w:rFonts w:ascii="Default Font" w:eastAsia="Times New Roman" w:hAnsi="Default Font" w:cs="Times New Roman"/>
          <w:b/>
          <w:bCs/>
          <w:color w:val="000000" w:themeColor="text1"/>
          <w:kern w:val="0"/>
          <w:sz w:val="36"/>
          <w:szCs w:val="36"/>
          <w:u w:val="single"/>
          <w14:ligatures w14:val="none"/>
        </w:rPr>
        <w:t>[2018] (SC)</w:t>
      </w:r>
      <w:r w:rsidRPr="00F73DF8">
        <w:rPr>
          <w:rFonts w:ascii="Default Font" w:eastAsia="Times New Roman" w:hAnsi="Default Font" w:cs="Times New Roman"/>
          <w:color w:val="000000" w:themeColor="text1"/>
          <w:kern w:val="0"/>
          <w:sz w:val="36"/>
          <w:szCs w:val="36"/>
          <w14:ligatures w14:val="none"/>
        </w:rPr>
        <w:t>, it has been held that, in the event that the selling dealer has failed to deposit the tax collected by him from the purchasing dealer, the remedy for the Department would be to proceed against the defaulting selling dealer to recover such tax and not deny the purchasing dealer the ITC.</w:t>
      </w:r>
    </w:p>
    <w:p w14:paraId="6FD1F60A" w14:textId="77777777" w:rsidR="00F73DF8" w:rsidRPr="00F73DF8" w:rsidRDefault="00F73DF8" w:rsidP="00F73DF8">
      <w:pPr>
        <w:spacing w:after="150" w:line="408" w:lineRule="atLeast"/>
        <w:rPr>
          <w:rFonts w:ascii="Default Font" w:eastAsia="Times New Roman" w:hAnsi="Default Font" w:cs="Times New Roman"/>
          <w:color w:val="000000" w:themeColor="text1"/>
          <w:kern w:val="0"/>
          <w:sz w:val="36"/>
          <w:szCs w:val="36"/>
          <w14:ligatures w14:val="none"/>
        </w:rPr>
      </w:pPr>
      <w:r w:rsidRPr="00F73DF8">
        <w:rPr>
          <w:rFonts w:ascii="Default Font" w:eastAsia="Times New Roman" w:hAnsi="Default Font" w:cs="Times New Roman"/>
          <w:color w:val="000000" w:themeColor="text1"/>
          <w:kern w:val="0"/>
          <w:sz w:val="36"/>
          <w:szCs w:val="36"/>
          <w14:ligatures w14:val="none"/>
        </w:rPr>
        <w:t>This provision has been also challenged by different dealers before several High Courts in the country where such challenges are pending after notice or issuance of rule as follows—</w:t>
      </w:r>
    </w:p>
    <w:p w14:paraId="64D8C99A" w14:textId="6E7B46D9" w:rsidR="00F73DF8" w:rsidRPr="00F73DF8" w:rsidRDefault="00F73DF8" w:rsidP="00F73DF8">
      <w:pPr>
        <w:spacing w:after="150" w:line="408" w:lineRule="atLeast"/>
        <w:rPr>
          <w:rFonts w:ascii="Default Font" w:eastAsia="Times New Roman" w:hAnsi="Default Font" w:cs="Times New Roman"/>
          <w:color w:val="000000" w:themeColor="text1"/>
          <w:kern w:val="0"/>
          <w:sz w:val="36"/>
          <w:szCs w:val="36"/>
          <w14:ligatures w14:val="none"/>
        </w:rPr>
      </w:pPr>
      <w:r w:rsidRPr="00F73DF8">
        <w:rPr>
          <w:rFonts w:ascii="Default Font" w:eastAsia="Times New Roman" w:hAnsi="Default Font" w:cs="Times New Roman"/>
          <w:b/>
          <w:bCs/>
          <w:color w:val="000000" w:themeColor="text1"/>
          <w:kern w:val="0"/>
          <w:sz w:val="36"/>
          <w:szCs w:val="36"/>
          <w14:ligatures w14:val="none"/>
        </w:rPr>
        <w:t xml:space="preserve">In case of D.Y. </w:t>
      </w:r>
      <w:proofErr w:type="spellStart"/>
      <w:r w:rsidRPr="00F73DF8">
        <w:rPr>
          <w:rFonts w:ascii="Default Font" w:eastAsia="Times New Roman" w:hAnsi="Default Font" w:cs="Times New Roman"/>
          <w:b/>
          <w:bCs/>
          <w:color w:val="000000" w:themeColor="text1"/>
          <w:kern w:val="0"/>
          <w:sz w:val="36"/>
          <w:szCs w:val="36"/>
          <w14:ligatures w14:val="none"/>
        </w:rPr>
        <w:t>Beathel</w:t>
      </w:r>
      <w:proofErr w:type="spellEnd"/>
      <w:r w:rsidRPr="00F73DF8">
        <w:rPr>
          <w:rFonts w:ascii="Default Font" w:eastAsia="Times New Roman" w:hAnsi="Default Font" w:cs="Times New Roman"/>
          <w:b/>
          <w:bCs/>
          <w:color w:val="000000" w:themeColor="text1"/>
          <w:kern w:val="0"/>
          <w:sz w:val="36"/>
          <w:szCs w:val="36"/>
          <w14:ligatures w14:val="none"/>
        </w:rPr>
        <w:t xml:space="preserve"> Enterprises V/s The State Tax Officer (Data Cell) —</w:t>
      </w:r>
      <w:r w:rsidRPr="00F73DF8">
        <w:rPr>
          <w:rFonts w:ascii="Default Font" w:eastAsia="Times New Roman" w:hAnsi="Default Font" w:cs="Times New Roman"/>
          <w:b/>
          <w:bCs/>
          <w:color w:val="000000" w:themeColor="text1"/>
          <w:kern w:val="0"/>
          <w:sz w:val="36"/>
          <w:szCs w:val="36"/>
          <w:u w:val="single"/>
          <w14:ligatures w14:val="none"/>
        </w:rPr>
        <w:t xml:space="preserve"> (Madras)</w:t>
      </w:r>
      <w:r w:rsidRPr="00F73DF8">
        <w:rPr>
          <w:rFonts w:ascii="Default Font" w:eastAsia="Times New Roman" w:hAnsi="Default Font" w:cs="Times New Roman"/>
          <w:color w:val="000000" w:themeColor="text1"/>
          <w:kern w:val="0"/>
          <w:sz w:val="36"/>
          <w:szCs w:val="36"/>
          <w14:ligatures w14:val="none"/>
        </w:rPr>
        <w:t xml:space="preserve">—As per judgment of Madras High Court in case of D.Y. </w:t>
      </w:r>
      <w:proofErr w:type="spellStart"/>
      <w:r w:rsidRPr="00F73DF8">
        <w:rPr>
          <w:rFonts w:ascii="Default Font" w:eastAsia="Times New Roman" w:hAnsi="Default Font" w:cs="Times New Roman"/>
          <w:color w:val="000000" w:themeColor="text1"/>
          <w:kern w:val="0"/>
          <w:sz w:val="36"/>
          <w:szCs w:val="36"/>
          <w14:ligatures w14:val="none"/>
        </w:rPr>
        <w:t>Beathel</w:t>
      </w:r>
      <w:proofErr w:type="spellEnd"/>
      <w:r w:rsidRPr="00F73DF8">
        <w:rPr>
          <w:rFonts w:ascii="Default Font" w:eastAsia="Times New Roman" w:hAnsi="Default Font" w:cs="Times New Roman"/>
          <w:color w:val="000000" w:themeColor="text1"/>
          <w:kern w:val="0"/>
          <w:sz w:val="36"/>
          <w:szCs w:val="36"/>
          <w14:ligatures w14:val="none"/>
        </w:rPr>
        <w:t xml:space="preserve"> Enterprises, there shall not be any automatic reversal of input tax credit from the buyer on </w:t>
      </w:r>
      <w:proofErr w:type="spellStart"/>
      <w:r w:rsidRPr="00F73DF8">
        <w:rPr>
          <w:rFonts w:ascii="Default Font" w:eastAsia="Times New Roman" w:hAnsi="Default Font" w:cs="Times New Roman"/>
          <w:color w:val="000000" w:themeColor="text1"/>
          <w:kern w:val="0"/>
          <w:sz w:val="36"/>
          <w:szCs w:val="36"/>
          <w14:ligatures w14:val="none"/>
        </w:rPr>
        <w:t xml:space="preserve">non </w:t>
      </w:r>
      <w:r w:rsidRPr="00F73DF8">
        <w:rPr>
          <w:rFonts w:ascii="Default Font" w:eastAsia="Times New Roman" w:hAnsi="Default Font" w:cs="Times New Roman"/>
          <w:color w:val="000000" w:themeColor="text1"/>
          <w:kern w:val="0"/>
          <w:sz w:val="36"/>
          <w:szCs w:val="36"/>
          <w14:ligatures w14:val="none"/>
        </w:rPr>
        <w:softHyphen/>
        <w:t>payment</w:t>
      </w:r>
      <w:proofErr w:type="spellEnd"/>
      <w:r w:rsidRPr="00F73DF8">
        <w:rPr>
          <w:rFonts w:ascii="Default Font" w:eastAsia="Times New Roman" w:hAnsi="Default Font" w:cs="Times New Roman"/>
          <w:color w:val="000000" w:themeColor="text1"/>
          <w:kern w:val="0"/>
          <w:sz w:val="36"/>
          <w:szCs w:val="36"/>
          <w14:ligatures w14:val="none"/>
        </w:rPr>
        <w:t xml:space="preserve"> of tax by the seller. In case of default in payment of tax by the seller, recovery shall be made from the seller. Reversal of credit from buyer shall also be an option but only for exceptional situations.</w:t>
      </w:r>
    </w:p>
    <w:p w14:paraId="6BBB0F68" w14:textId="7F4FCE00" w:rsidR="00F73DF8" w:rsidRPr="00F73DF8" w:rsidRDefault="00F73DF8" w:rsidP="00F73DF8">
      <w:pPr>
        <w:spacing w:after="150" w:line="408" w:lineRule="atLeast"/>
        <w:rPr>
          <w:rFonts w:ascii="Default Font" w:eastAsia="Times New Roman" w:hAnsi="Default Font" w:cs="Times New Roman"/>
          <w:color w:val="000000" w:themeColor="text1"/>
          <w:kern w:val="0"/>
          <w:sz w:val="36"/>
          <w:szCs w:val="36"/>
          <w14:ligatures w14:val="none"/>
        </w:rPr>
      </w:pPr>
      <w:r w:rsidRPr="00F73DF8">
        <w:rPr>
          <w:rFonts w:ascii="Default Font" w:eastAsia="Times New Roman" w:hAnsi="Default Font" w:cs="Times New Roman"/>
          <w:b/>
          <w:bCs/>
          <w:color w:val="000000" w:themeColor="text1"/>
          <w:kern w:val="0"/>
          <w:sz w:val="36"/>
          <w:szCs w:val="36"/>
          <w14:ligatures w14:val="none"/>
        </w:rPr>
        <w:t>IAN Consultancy LLP V/s Union of India—</w:t>
      </w:r>
      <w:r w:rsidRPr="00F73DF8">
        <w:rPr>
          <w:rFonts w:ascii="Default Font" w:eastAsia="Times New Roman" w:hAnsi="Default Font" w:cs="Times New Roman"/>
          <w:b/>
          <w:bCs/>
          <w:color w:val="000000" w:themeColor="text1"/>
          <w:kern w:val="0"/>
          <w:sz w:val="36"/>
          <w:szCs w:val="36"/>
          <w:u w:val="single"/>
          <w14:ligatures w14:val="none"/>
        </w:rPr>
        <w:t xml:space="preserve"> (Delhi)</w:t>
      </w:r>
      <w:r w:rsidRPr="00F73DF8">
        <w:rPr>
          <w:rFonts w:ascii="Default Font" w:eastAsia="Times New Roman" w:hAnsi="Default Font" w:cs="Times New Roman"/>
          <w:b/>
          <w:bCs/>
          <w:color w:val="000000" w:themeColor="text1"/>
          <w:kern w:val="0"/>
          <w:sz w:val="36"/>
          <w:szCs w:val="36"/>
          <w14:ligatures w14:val="none"/>
        </w:rPr>
        <w:t>—</w:t>
      </w:r>
      <w:r w:rsidRPr="00F73DF8">
        <w:rPr>
          <w:rFonts w:ascii="Default Font" w:eastAsia="Times New Roman" w:hAnsi="Default Font" w:cs="Times New Roman"/>
          <w:color w:val="000000" w:themeColor="text1"/>
          <w:kern w:val="0"/>
          <w:sz w:val="36"/>
          <w:szCs w:val="36"/>
          <w14:ligatures w14:val="none"/>
        </w:rPr>
        <w:t> In Delhi High Court, writ petition has been filed challenging </w:t>
      </w:r>
      <w:r w:rsidRPr="00F73DF8">
        <w:rPr>
          <w:rFonts w:ascii="Default Font" w:eastAsia="Times New Roman" w:hAnsi="Default Font" w:cs="Times New Roman"/>
          <w:b/>
          <w:bCs/>
          <w:color w:val="000000" w:themeColor="text1"/>
          <w:kern w:val="0"/>
          <w:sz w:val="36"/>
          <w:szCs w:val="36"/>
          <w:u w:val="single"/>
          <w14:ligatures w14:val="none"/>
        </w:rPr>
        <w:t>Section 16</w:t>
      </w:r>
      <w:r w:rsidRPr="00F73DF8">
        <w:rPr>
          <w:rFonts w:ascii="Default Font" w:eastAsia="Times New Roman" w:hAnsi="Default Font" w:cs="Times New Roman"/>
          <w:color w:val="000000" w:themeColor="text1"/>
          <w:kern w:val="0"/>
          <w:sz w:val="36"/>
          <w:szCs w:val="36"/>
          <w14:ligatures w14:val="none"/>
        </w:rPr>
        <w:t>(2)(c) of the CGST Act/DGST Act as unconstitutional being violative of Articles 14 and 19 of the Constitution of India or in the alternative to read down the same to hold that ITC will be denied only where purchases are proved to be collusive and in the nature of sham transactions.</w:t>
      </w:r>
    </w:p>
    <w:p w14:paraId="024AE94B" w14:textId="6C2EBF55" w:rsidR="00F73DF8" w:rsidRPr="00F73DF8" w:rsidRDefault="00F73DF8" w:rsidP="00F73DF8">
      <w:pPr>
        <w:spacing w:after="150" w:line="408" w:lineRule="atLeast"/>
        <w:rPr>
          <w:rFonts w:ascii="Default Font" w:eastAsia="Times New Roman" w:hAnsi="Default Font" w:cs="Times New Roman"/>
          <w:color w:val="000000" w:themeColor="text1"/>
          <w:kern w:val="0"/>
          <w:sz w:val="36"/>
          <w:szCs w:val="36"/>
          <w14:ligatures w14:val="none"/>
        </w:rPr>
      </w:pPr>
      <w:r w:rsidRPr="00F73DF8">
        <w:rPr>
          <w:rFonts w:ascii="Default Font" w:eastAsia="Times New Roman" w:hAnsi="Default Font" w:cs="Times New Roman"/>
          <w:b/>
          <w:bCs/>
          <w:color w:val="000000" w:themeColor="text1"/>
          <w:kern w:val="0"/>
          <w:sz w:val="36"/>
          <w:szCs w:val="36"/>
          <w14:ligatures w14:val="none"/>
        </w:rPr>
        <w:t>Tycoon Suppliers Private Limited V/s Union of India— </w:t>
      </w:r>
      <w:r w:rsidRPr="00F73DF8">
        <w:rPr>
          <w:rFonts w:ascii="Default Font" w:eastAsia="Times New Roman" w:hAnsi="Default Font" w:cs="Times New Roman"/>
          <w:b/>
          <w:bCs/>
          <w:color w:val="000000" w:themeColor="text1"/>
          <w:kern w:val="0"/>
          <w:sz w:val="36"/>
          <w:szCs w:val="36"/>
          <w:u w:val="single"/>
          <w14:ligatures w14:val="none"/>
        </w:rPr>
        <w:t>[2022] (Calcutta)</w:t>
      </w:r>
      <w:r w:rsidRPr="00F73DF8">
        <w:rPr>
          <w:rFonts w:ascii="Default Font" w:eastAsia="Times New Roman" w:hAnsi="Default Font" w:cs="Times New Roman"/>
          <w:b/>
          <w:bCs/>
          <w:color w:val="000000" w:themeColor="text1"/>
          <w:kern w:val="0"/>
          <w:sz w:val="36"/>
          <w:szCs w:val="36"/>
          <w14:ligatures w14:val="none"/>
        </w:rPr>
        <w:t>—</w:t>
      </w:r>
      <w:r w:rsidRPr="00F73DF8">
        <w:rPr>
          <w:rFonts w:ascii="Default Font" w:eastAsia="Times New Roman" w:hAnsi="Default Font" w:cs="Times New Roman"/>
          <w:color w:val="000000" w:themeColor="text1"/>
          <w:kern w:val="0"/>
          <w:sz w:val="36"/>
          <w:szCs w:val="36"/>
          <w14:ligatures w14:val="none"/>
        </w:rPr>
        <w:t> In Calcutta High Court, petitioner challenged constitutional validity of </w:t>
      </w:r>
      <w:r w:rsidRPr="00F73DF8">
        <w:rPr>
          <w:rFonts w:ascii="Default Font" w:eastAsia="Times New Roman" w:hAnsi="Default Font" w:cs="Times New Roman"/>
          <w:b/>
          <w:bCs/>
          <w:color w:val="000000" w:themeColor="text1"/>
          <w:kern w:val="0"/>
          <w:sz w:val="36"/>
          <w:szCs w:val="36"/>
          <w:u w:val="single"/>
          <w14:ligatures w14:val="none"/>
        </w:rPr>
        <w:t>Section 16</w:t>
      </w:r>
      <w:r w:rsidRPr="00F73DF8">
        <w:rPr>
          <w:rFonts w:ascii="Default Font" w:eastAsia="Times New Roman" w:hAnsi="Default Font" w:cs="Times New Roman"/>
          <w:color w:val="000000" w:themeColor="text1"/>
          <w:kern w:val="0"/>
          <w:sz w:val="36"/>
          <w:szCs w:val="36"/>
          <w14:ligatures w14:val="none"/>
        </w:rPr>
        <w:t>(2)(c) of the CGST Act.</w:t>
      </w:r>
    </w:p>
    <w:p w14:paraId="0EE493ED" w14:textId="35297C57" w:rsidR="00F73DF8" w:rsidRPr="00F73DF8" w:rsidRDefault="00F73DF8" w:rsidP="00F73DF8">
      <w:pPr>
        <w:spacing w:after="150" w:line="408" w:lineRule="atLeast"/>
        <w:rPr>
          <w:rFonts w:ascii="Default Font" w:eastAsia="Times New Roman" w:hAnsi="Default Font" w:cs="Times New Roman"/>
          <w:color w:val="000000" w:themeColor="text1"/>
          <w:kern w:val="0"/>
          <w:sz w:val="36"/>
          <w:szCs w:val="36"/>
          <w14:ligatures w14:val="none"/>
        </w:rPr>
      </w:pPr>
      <w:r w:rsidRPr="00F73DF8">
        <w:rPr>
          <w:rFonts w:ascii="Default Font" w:eastAsia="Times New Roman" w:hAnsi="Default Font" w:cs="Times New Roman"/>
          <w:b/>
          <w:bCs/>
          <w:color w:val="000000" w:themeColor="text1"/>
          <w:kern w:val="0"/>
          <w:sz w:val="36"/>
          <w:szCs w:val="36"/>
          <w14:ligatures w14:val="none"/>
        </w:rPr>
        <w:t xml:space="preserve">Cummins Technologies India Pvt. Ltd.  V/s Union of India </w:t>
      </w:r>
      <w:proofErr w:type="gramStart"/>
      <w:r w:rsidRPr="00F73DF8">
        <w:rPr>
          <w:rFonts w:ascii="Default Font" w:eastAsia="Times New Roman" w:hAnsi="Default Font" w:cs="Times New Roman"/>
          <w:b/>
          <w:bCs/>
          <w:color w:val="000000" w:themeColor="text1"/>
          <w:kern w:val="0"/>
          <w:sz w:val="36"/>
          <w:szCs w:val="36"/>
          <w14:ligatures w14:val="none"/>
        </w:rPr>
        <w:t>—</w:t>
      </w:r>
      <w:r w:rsidRPr="00F73DF8">
        <w:rPr>
          <w:rFonts w:ascii="Default Font" w:eastAsia="Times New Roman" w:hAnsi="Default Font" w:cs="Times New Roman"/>
          <w:b/>
          <w:bCs/>
          <w:color w:val="000000" w:themeColor="text1"/>
          <w:kern w:val="0"/>
          <w:sz w:val="36"/>
          <w:szCs w:val="36"/>
          <w:u w:val="single"/>
          <w14:ligatures w14:val="none"/>
        </w:rPr>
        <w:t>[</w:t>
      </w:r>
      <w:proofErr w:type="gramEnd"/>
      <w:r w:rsidRPr="00F73DF8">
        <w:rPr>
          <w:rFonts w:ascii="Default Font" w:eastAsia="Times New Roman" w:hAnsi="Default Font" w:cs="Times New Roman"/>
          <w:b/>
          <w:bCs/>
          <w:color w:val="000000" w:themeColor="text1"/>
          <w:kern w:val="0"/>
          <w:sz w:val="36"/>
          <w:szCs w:val="36"/>
          <w:u w:val="single"/>
          <w14:ligatures w14:val="none"/>
        </w:rPr>
        <w:t>2022] (MP)</w:t>
      </w:r>
      <w:r w:rsidRPr="00F73DF8">
        <w:rPr>
          <w:rFonts w:ascii="Default Font" w:eastAsia="Times New Roman" w:hAnsi="Default Font" w:cs="Times New Roman"/>
          <w:color w:val="000000" w:themeColor="text1"/>
          <w:kern w:val="0"/>
          <w:sz w:val="36"/>
          <w:szCs w:val="36"/>
          <w14:ligatures w14:val="none"/>
        </w:rPr>
        <w:t xml:space="preserve">— Madhya Pradesh High Court held that, </w:t>
      </w:r>
      <w:proofErr w:type="gramStart"/>
      <w:r w:rsidRPr="00F73DF8">
        <w:rPr>
          <w:rFonts w:ascii="Default Font" w:eastAsia="Times New Roman" w:hAnsi="Default Font" w:cs="Times New Roman"/>
          <w:color w:val="000000" w:themeColor="text1"/>
          <w:kern w:val="0"/>
          <w:sz w:val="36"/>
          <w:szCs w:val="36"/>
          <w14:ligatures w14:val="none"/>
        </w:rPr>
        <w:t>So</w:t>
      </w:r>
      <w:proofErr w:type="gramEnd"/>
      <w:r w:rsidRPr="00F73DF8">
        <w:rPr>
          <w:rFonts w:ascii="Default Font" w:eastAsia="Times New Roman" w:hAnsi="Default Font" w:cs="Times New Roman"/>
          <w:color w:val="000000" w:themeColor="text1"/>
          <w:kern w:val="0"/>
          <w:sz w:val="36"/>
          <w:szCs w:val="36"/>
          <w14:ligatures w14:val="none"/>
        </w:rPr>
        <w:t xml:space="preserve"> far as constitutional validity of </w:t>
      </w:r>
      <w:r w:rsidRPr="00F73DF8">
        <w:rPr>
          <w:rFonts w:ascii="Default Font" w:eastAsia="Times New Roman" w:hAnsi="Default Font" w:cs="Times New Roman"/>
          <w:b/>
          <w:bCs/>
          <w:color w:val="000000" w:themeColor="text1"/>
          <w:kern w:val="0"/>
          <w:sz w:val="36"/>
          <w:szCs w:val="36"/>
          <w:u w:val="single"/>
          <w14:ligatures w14:val="none"/>
        </w:rPr>
        <w:t>Section 16</w:t>
      </w:r>
      <w:r w:rsidRPr="00F73DF8">
        <w:rPr>
          <w:rFonts w:ascii="Default Font" w:eastAsia="Times New Roman" w:hAnsi="Default Font" w:cs="Times New Roman"/>
          <w:color w:val="000000" w:themeColor="text1"/>
          <w:kern w:val="0"/>
          <w:sz w:val="36"/>
          <w:szCs w:val="36"/>
          <w14:ligatures w14:val="none"/>
        </w:rPr>
        <w:t>(2)(c) of Central Goods and Service Tax Act, 2017 and </w:t>
      </w:r>
      <w:r w:rsidRPr="00F73DF8">
        <w:rPr>
          <w:rFonts w:ascii="Default Font" w:eastAsia="Times New Roman" w:hAnsi="Default Font" w:cs="Times New Roman"/>
          <w:b/>
          <w:bCs/>
          <w:color w:val="000000" w:themeColor="text1"/>
          <w:kern w:val="0"/>
          <w:sz w:val="36"/>
          <w:szCs w:val="36"/>
          <w:u w:val="single"/>
          <w14:ligatures w14:val="none"/>
        </w:rPr>
        <w:t>Rule 86A</w:t>
      </w:r>
      <w:r w:rsidRPr="00F73DF8">
        <w:rPr>
          <w:rFonts w:ascii="Default Font" w:eastAsia="Times New Roman" w:hAnsi="Default Font" w:cs="Times New Roman"/>
          <w:color w:val="000000" w:themeColor="text1"/>
          <w:kern w:val="0"/>
          <w:sz w:val="36"/>
          <w:szCs w:val="36"/>
          <w14:ligatures w14:val="none"/>
        </w:rPr>
        <w:t> of the Central Goods and Service Tax Rules, 2017 is concerned, same is already under challenge before other High Courts. In view of the aforesaid, no cause survives now and this petition is accordingly disposed of.</w:t>
      </w:r>
    </w:p>
    <w:p w14:paraId="720BAEFB" w14:textId="4A3054C8" w:rsidR="00F73DF8" w:rsidRPr="00F73DF8" w:rsidRDefault="00F73DF8" w:rsidP="00F73DF8">
      <w:pPr>
        <w:spacing w:after="150" w:line="408" w:lineRule="atLeast"/>
        <w:rPr>
          <w:rFonts w:ascii="Default Font" w:eastAsia="Times New Roman" w:hAnsi="Default Font" w:cs="Times New Roman"/>
          <w:color w:val="000000" w:themeColor="text1"/>
          <w:kern w:val="0"/>
          <w:sz w:val="36"/>
          <w:szCs w:val="36"/>
          <w14:ligatures w14:val="none"/>
        </w:rPr>
      </w:pPr>
      <w:proofErr w:type="spellStart"/>
      <w:r w:rsidRPr="00F73DF8">
        <w:rPr>
          <w:rFonts w:ascii="Default Font" w:eastAsia="Times New Roman" w:hAnsi="Default Font" w:cs="Times New Roman"/>
          <w:b/>
          <w:bCs/>
          <w:color w:val="000000" w:themeColor="text1"/>
          <w:kern w:val="0"/>
          <w:sz w:val="36"/>
          <w:szCs w:val="36"/>
          <w14:ligatures w14:val="none"/>
        </w:rPr>
        <w:t>Unifab</w:t>
      </w:r>
      <w:proofErr w:type="spellEnd"/>
      <w:r w:rsidRPr="00F73DF8">
        <w:rPr>
          <w:rFonts w:ascii="Default Font" w:eastAsia="Times New Roman" w:hAnsi="Default Font" w:cs="Times New Roman"/>
          <w:b/>
          <w:bCs/>
          <w:color w:val="000000" w:themeColor="text1"/>
          <w:kern w:val="0"/>
          <w:sz w:val="36"/>
          <w:szCs w:val="36"/>
          <w14:ligatures w14:val="none"/>
        </w:rPr>
        <w:t xml:space="preserve"> Engineering Project Pvt. Ltd.  V/s The Deputy Commissioner CGST </w:t>
      </w:r>
      <w:proofErr w:type="gramStart"/>
      <w:r w:rsidRPr="00F73DF8">
        <w:rPr>
          <w:rFonts w:ascii="Default Font" w:eastAsia="Times New Roman" w:hAnsi="Default Font" w:cs="Times New Roman"/>
          <w:b/>
          <w:bCs/>
          <w:color w:val="000000" w:themeColor="text1"/>
          <w:kern w:val="0"/>
          <w:sz w:val="36"/>
          <w:szCs w:val="36"/>
          <w14:ligatures w14:val="none"/>
        </w:rPr>
        <w:t>—</w:t>
      </w:r>
      <w:r w:rsidRPr="00F73DF8">
        <w:rPr>
          <w:rFonts w:ascii="Default Font" w:eastAsia="Times New Roman" w:hAnsi="Default Font" w:cs="Times New Roman"/>
          <w:b/>
          <w:bCs/>
          <w:color w:val="000000" w:themeColor="text1"/>
          <w:kern w:val="0"/>
          <w:sz w:val="36"/>
          <w:szCs w:val="36"/>
          <w:u w:val="single"/>
          <w14:ligatures w14:val="none"/>
        </w:rPr>
        <w:t>[</w:t>
      </w:r>
      <w:proofErr w:type="gramEnd"/>
      <w:r w:rsidRPr="00F73DF8">
        <w:rPr>
          <w:rFonts w:ascii="Default Font" w:eastAsia="Times New Roman" w:hAnsi="Default Font" w:cs="Times New Roman"/>
          <w:b/>
          <w:bCs/>
          <w:color w:val="000000" w:themeColor="text1"/>
          <w:kern w:val="0"/>
          <w:sz w:val="36"/>
          <w:szCs w:val="36"/>
          <w:u w:val="single"/>
          <w14:ligatures w14:val="none"/>
        </w:rPr>
        <w:t>2021] 033 (Bombay)</w:t>
      </w:r>
      <w:r w:rsidRPr="00F73DF8">
        <w:rPr>
          <w:rFonts w:ascii="Default Font" w:eastAsia="Times New Roman" w:hAnsi="Default Font" w:cs="Times New Roman"/>
          <w:color w:val="000000" w:themeColor="text1"/>
          <w:kern w:val="0"/>
          <w:sz w:val="36"/>
          <w:szCs w:val="36"/>
          <w14:ligatures w14:val="none"/>
        </w:rPr>
        <w:t>— Bombay High Court held that since the vires of </w:t>
      </w:r>
      <w:r w:rsidRPr="00F73DF8">
        <w:rPr>
          <w:rFonts w:ascii="Default Font" w:eastAsia="Times New Roman" w:hAnsi="Default Font" w:cs="Times New Roman"/>
          <w:b/>
          <w:bCs/>
          <w:color w:val="000000" w:themeColor="text1"/>
          <w:kern w:val="0"/>
          <w:sz w:val="36"/>
          <w:szCs w:val="36"/>
          <w:u w:val="single"/>
          <w14:ligatures w14:val="none"/>
        </w:rPr>
        <w:t>Section 16</w:t>
      </w:r>
      <w:r w:rsidRPr="00F73DF8">
        <w:rPr>
          <w:rFonts w:ascii="Default Font" w:eastAsia="Times New Roman" w:hAnsi="Default Font" w:cs="Times New Roman"/>
          <w:color w:val="000000" w:themeColor="text1"/>
          <w:kern w:val="0"/>
          <w:sz w:val="36"/>
          <w:szCs w:val="36"/>
          <w14:ligatures w14:val="none"/>
        </w:rPr>
        <w:t>(2)(c) of the CGST Act is under challenge, the petitioners are directed to put the Attorney General for the Union of India on notice.</w:t>
      </w:r>
    </w:p>
    <w:p w14:paraId="4544D9C1" w14:textId="371C60AF" w:rsidR="00F73DF8" w:rsidRPr="00F73DF8" w:rsidRDefault="00F73DF8" w:rsidP="00F73DF8">
      <w:pPr>
        <w:spacing w:after="150" w:line="408" w:lineRule="atLeast"/>
        <w:rPr>
          <w:rFonts w:ascii="Default Font" w:eastAsia="Times New Roman" w:hAnsi="Default Font" w:cs="Times New Roman"/>
          <w:color w:val="000000" w:themeColor="text1"/>
          <w:kern w:val="0"/>
          <w:sz w:val="36"/>
          <w:szCs w:val="36"/>
          <w14:ligatures w14:val="none"/>
        </w:rPr>
      </w:pPr>
      <w:r w:rsidRPr="00F73DF8">
        <w:rPr>
          <w:rFonts w:ascii="Default Font" w:eastAsia="Times New Roman" w:hAnsi="Default Font" w:cs="Times New Roman"/>
          <w:b/>
          <w:bCs/>
          <w:color w:val="000000" w:themeColor="text1"/>
          <w:kern w:val="0"/>
          <w:sz w:val="36"/>
          <w:szCs w:val="36"/>
          <w14:ligatures w14:val="none"/>
        </w:rPr>
        <w:t xml:space="preserve">Union of </w:t>
      </w:r>
      <w:proofErr w:type="gramStart"/>
      <w:r w:rsidRPr="00F73DF8">
        <w:rPr>
          <w:rFonts w:ascii="Default Font" w:eastAsia="Times New Roman" w:hAnsi="Default Font" w:cs="Times New Roman"/>
          <w:b/>
          <w:bCs/>
          <w:color w:val="000000" w:themeColor="text1"/>
          <w:kern w:val="0"/>
          <w:sz w:val="36"/>
          <w:szCs w:val="36"/>
          <w14:ligatures w14:val="none"/>
        </w:rPr>
        <w:t>India  V</w:t>
      </w:r>
      <w:proofErr w:type="gramEnd"/>
      <w:r w:rsidRPr="00F73DF8">
        <w:rPr>
          <w:rFonts w:ascii="Default Font" w:eastAsia="Times New Roman" w:hAnsi="Default Font" w:cs="Times New Roman"/>
          <w:b/>
          <w:bCs/>
          <w:color w:val="000000" w:themeColor="text1"/>
          <w:kern w:val="0"/>
          <w:sz w:val="36"/>
          <w:szCs w:val="36"/>
          <w14:ligatures w14:val="none"/>
        </w:rPr>
        <w:t xml:space="preserve">/s Cummins Technologies India Pvt. Ltd. </w:t>
      </w:r>
      <w:proofErr w:type="gramStart"/>
      <w:r w:rsidRPr="00F73DF8">
        <w:rPr>
          <w:rFonts w:ascii="Default Font" w:eastAsia="Times New Roman" w:hAnsi="Default Font" w:cs="Times New Roman"/>
          <w:b/>
          <w:bCs/>
          <w:color w:val="000000" w:themeColor="text1"/>
          <w:kern w:val="0"/>
          <w:sz w:val="36"/>
          <w:szCs w:val="36"/>
          <w14:ligatures w14:val="none"/>
        </w:rPr>
        <w:t>—</w:t>
      </w:r>
      <w:r w:rsidRPr="00F73DF8">
        <w:rPr>
          <w:rFonts w:ascii="Default Font" w:eastAsia="Times New Roman" w:hAnsi="Default Font" w:cs="Times New Roman"/>
          <w:b/>
          <w:bCs/>
          <w:color w:val="000000" w:themeColor="text1"/>
          <w:kern w:val="0"/>
          <w:sz w:val="36"/>
          <w:szCs w:val="36"/>
          <w:u w:val="single"/>
          <w14:ligatures w14:val="none"/>
        </w:rPr>
        <w:t>[</w:t>
      </w:r>
      <w:proofErr w:type="gramEnd"/>
      <w:r w:rsidRPr="00F73DF8">
        <w:rPr>
          <w:rFonts w:ascii="Default Font" w:eastAsia="Times New Roman" w:hAnsi="Default Font" w:cs="Times New Roman"/>
          <w:b/>
          <w:bCs/>
          <w:color w:val="000000" w:themeColor="text1"/>
          <w:kern w:val="0"/>
          <w:sz w:val="36"/>
          <w:szCs w:val="36"/>
          <w:u w:val="single"/>
          <w14:ligatures w14:val="none"/>
        </w:rPr>
        <w:t>2021] (SC)</w:t>
      </w:r>
      <w:r w:rsidRPr="00F73DF8">
        <w:rPr>
          <w:rFonts w:ascii="Default Font" w:eastAsia="Times New Roman" w:hAnsi="Default Font" w:cs="Times New Roman"/>
          <w:b/>
          <w:bCs/>
          <w:color w:val="000000" w:themeColor="text1"/>
          <w:kern w:val="0"/>
          <w:sz w:val="36"/>
          <w:szCs w:val="36"/>
          <w14:ligatures w14:val="none"/>
        </w:rPr>
        <w:t>—</w:t>
      </w:r>
      <w:r w:rsidRPr="00F73DF8">
        <w:rPr>
          <w:rFonts w:ascii="Default Font" w:eastAsia="Times New Roman" w:hAnsi="Default Font" w:cs="Times New Roman"/>
          <w:color w:val="000000" w:themeColor="text1"/>
          <w:kern w:val="0"/>
          <w:sz w:val="36"/>
          <w:szCs w:val="36"/>
          <w14:ligatures w14:val="none"/>
        </w:rPr>
        <w:t> SC not inclined to entertain petitions for transfer of cases pending before various High Courts relating to constitutional validity of </w:t>
      </w:r>
      <w:r w:rsidRPr="00F73DF8">
        <w:rPr>
          <w:rFonts w:ascii="Default Font" w:eastAsia="Times New Roman" w:hAnsi="Default Font" w:cs="Times New Roman"/>
          <w:b/>
          <w:bCs/>
          <w:color w:val="000000" w:themeColor="text1"/>
          <w:kern w:val="0"/>
          <w:sz w:val="36"/>
          <w:szCs w:val="36"/>
          <w:u w:val="single"/>
          <w14:ligatures w14:val="none"/>
        </w:rPr>
        <w:t>Section 16</w:t>
      </w:r>
      <w:r w:rsidRPr="00F73DF8">
        <w:rPr>
          <w:rFonts w:ascii="Default Font" w:eastAsia="Times New Roman" w:hAnsi="Default Font" w:cs="Times New Roman"/>
          <w:color w:val="000000" w:themeColor="text1"/>
          <w:kern w:val="0"/>
          <w:sz w:val="36"/>
          <w:szCs w:val="36"/>
          <w14:ligatures w14:val="none"/>
        </w:rPr>
        <w:t>(2)(c) of the CGST Act.</w:t>
      </w:r>
    </w:p>
    <w:p w14:paraId="7D62A3A4" w14:textId="38E2226A" w:rsidR="00F73DF8" w:rsidRPr="00F73DF8" w:rsidRDefault="00F73DF8" w:rsidP="00F73DF8">
      <w:pPr>
        <w:spacing w:after="150" w:line="408" w:lineRule="atLeast"/>
        <w:rPr>
          <w:rFonts w:ascii="Default Font" w:eastAsia="Times New Roman" w:hAnsi="Default Font" w:cs="Times New Roman"/>
          <w:color w:val="000000" w:themeColor="text1"/>
          <w:kern w:val="0"/>
          <w:sz w:val="36"/>
          <w:szCs w:val="36"/>
          <w14:ligatures w14:val="none"/>
        </w:rPr>
      </w:pPr>
      <w:r w:rsidRPr="00F73DF8">
        <w:rPr>
          <w:rFonts w:ascii="Default Font" w:eastAsia="Times New Roman" w:hAnsi="Default Font" w:cs="Times New Roman"/>
          <w:b/>
          <w:bCs/>
          <w:color w:val="000000" w:themeColor="text1"/>
          <w:kern w:val="0"/>
          <w:sz w:val="36"/>
          <w:szCs w:val="36"/>
          <w14:ligatures w14:val="none"/>
        </w:rPr>
        <w:t xml:space="preserve">Sahil </w:t>
      </w:r>
      <w:proofErr w:type="gramStart"/>
      <w:r w:rsidRPr="00F73DF8">
        <w:rPr>
          <w:rFonts w:ascii="Default Font" w:eastAsia="Times New Roman" w:hAnsi="Default Font" w:cs="Times New Roman"/>
          <w:b/>
          <w:bCs/>
          <w:color w:val="000000" w:themeColor="text1"/>
          <w:kern w:val="0"/>
          <w:sz w:val="36"/>
          <w:szCs w:val="36"/>
          <w14:ligatures w14:val="none"/>
        </w:rPr>
        <w:t>Enterprises  V</w:t>
      </w:r>
      <w:proofErr w:type="gramEnd"/>
      <w:r w:rsidRPr="00F73DF8">
        <w:rPr>
          <w:rFonts w:ascii="Default Font" w:eastAsia="Times New Roman" w:hAnsi="Default Font" w:cs="Times New Roman"/>
          <w:b/>
          <w:bCs/>
          <w:color w:val="000000" w:themeColor="text1"/>
          <w:kern w:val="0"/>
          <w:sz w:val="36"/>
          <w:szCs w:val="36"/>
          <w14:ligatures w14:val="none"/>
        </w:rPr>
        <w:t xml:space="preserve">/s Union of India </w:t>
      </w:r>
      <w:proofErr w:type="gramStart"/>
      <w:r w:rsidRPr="00F73DF8">
        <w:rPr>
          <w:rFonts w:ascii="Default Font" w:eastAsia="Times New Roman" w:hAnsi="Default Font" w:cs="Times New Roman"/>
          <w:b/>
          <w:bCs/>
          <w:color w:val="000000" w:themeColor="text1"/>
          <w:kern w:val="0"/>
          <w:sz w:val="36"/>
          <w:szCs w:val="36"/>
          <w14:ligatures w14:val="none"/>
        </w:rPr>
        <w:t>—</w:t>
      </w:r>
      <w:r w:rsidRPr="00F73DF8">
        <w:rPr>
          <w:rFonts w:ascii="Default Font" w:eastAsia="Times New Roman" w:hAnsi="Default Font" w:cs="Times New Roman"/>
          <w:b/>
          <w:bCs/>
          <w:color w:val="000000" w:themeColor="text1"/>
          <w:kern w:val="0"/>
          <w:sz w:val="36"/>
          <w:szCs w:val="36"/>
          <w:u w:val="single"/>
          <w14:ligatures w14:val="none"/>
        </w:rPr>
        <w:t>[</w:t>
      </w:r>
      <w:proofErr w:type="gramEnd"/>
      <w:r w:rsidRPr="00F73DF8">
        <w:rPr>
          <w:rFonts w:ascii="Default Font" w:eastAsia="Times New Roman" w:hAnsi="Default Font" w:cs="Times New Roman"/>
          <w:b/>
          <w:bCs/>
          <w:color w:val="000000" w:themeColor="text1"/>
          <w:kern w:val="0"/>
          <w:sz w:val="36"/>
          <w:szCs w:val="36"/>
          <w:u w:val="single"/>
          <w14:ligatures w14:val="none"/>
        </w:rPr>
        <w:t>2021] (Tripura)</w:t>
      </w:r>
      <w:r w:rsidRPr="00F73DF8">
        <w:rPr>
          <w:rFonts w:ascii="Default Font" w:eastAsia="Times New Roman" w:hAnsi="Default Font" w:cs="Times New Roman"/>
          <w:b/>
          <w:bCs/>
          <w:color w:val="000000" w:themeColor="text1"/>
          <w:kern w:val="0"/>
          <w:sz w:val="36"/>
          <w:szCs w:val="36"/>
          <w14:ligatures w14:val="none"/>
        </w:rPr>
        <w:t>—</w:t>
      </w:r>
      <w:r w:rsidRPr="00F73DF8">
        <w:rPr>
          <w:rFonts w:ascii="Default Font" w:eastAsia="Times New Roman" w:hAnsi="Default Font" w:cs="Times New Roman"/>
          <w:color w:val="000000" w:themeColor="text1"/>
          <w:kern w:val="0"/>
          <w:sz w:val="36"/>
          <w:szCs w:val="36"/>
          <w14:ligatures w14:val="none"/>
        </w:rPr>
        <w:t>Tripura High Court held that,</w:t>
      </w:r>
      <w:r w:rsidRPr="00F73DF8">
        <w:rPr>
          <w:rFonts w:ascii="Default Font" w:eastAsia="Times New Roman" w:hAnsi="Default Font" w:cs="Times New Roman"/>
          <w:b/>
          <w:bCs/>
          <w:color w:val="000000" w:themeColor="text1"/>
          <w:kern w:val="0"/>
          <w:sz w:val="36"/>
          <w:szCs w:val="36"/>
          <w14:ligatures w14:val="none"/>
        </w:rPr>
        <w:t> t</w:t>
      </w:r>
      <w:r w:rsidRPr="00F73DF8">
        <w:rPr>
          <w:rFonts w:ascii="Default Font" w:eastAsia="Times New Roman" w:hAnsi="Default Font" w:cs="Times New Roman"/>
          <w:color w:val="000000" w:themeColor="text1"/>
          <w:kern w:val="0"/>
          <w:sz w:val="36"/>
          <w:szCs w:val="36"/>
          <w14:ligatures w14:val="none"/>
        </w:rPr>
        <w:t>he case of the petitioner is that having paid CGST on the purchases made from a registered dealer, the petitioner thereafter has no control over the seller to ensure that such tax is deposited with the Government revenue as is statutorily is his obligation. Denying to the petitioner input tax credit on such purchases on which the petitioner has already paid tax on the ground that the selling dealer did not deposit the tax with the Government revenue would amount to double taxation. The issues require consideration. Notice issued accordingly.</w:t>
      </w:r>
    </w:p>
    <w:p w14:paraId="4C2CC54F" w14:textId="4DCAB653" w:rsidR="00F73DF8" w:rsidRPr="00F73DF8" w:rsidRDefault="00F73DF8" w:rsidP="00F73DF8">
      <w:pPr>
        <w:spacing w:after="150" w:line="408" w:lineRule="atLeast"/>
        <w:rPr>
          <w:rFonts w:ascii="Default Font" w:eastAsia="Times New Roman" w:hAnsi="Default Font" w:cs="Times New Roman"/>
          <w:color w:val="000000" w:themeColor="text1"/>
          <w:kern w:val="0"/>
          <w:sz w:val="36"/>
          <w:szCs w:val="36"/>
          <w14:ligatures w14:val="none"/>
        </w:rPr>
      </w:pPr>
      <w:r w:rsidRPr="00F73DF8">
        <w:rPr>
          <w:rFonts w:ascii="Default Font" w:eastAsia="Times New Roman" w:hAnsi="Default Font" w:cs="Times New Roman"/>
          <w:b/>
          <w:bCs/>
          <w:color w:val="000000" w:themeColor="text1"/>
          <w:kern w:val="0"/>
          <w:sz w:val="36"/>
          <w:szCs w:val="36"/>
          <w14:ligatures w14:val="none"/>
        </w:rPr>
        <w:t xml:space="preserve">Federation of Indian Small Scale Battery Associations V/s Union of India </w:t>
      </w:r>
      <w:proofErr w:type="gramStart"/>
      <w:r w:rsidRPr="00F73DF8">
        <w:rPr>
          <w:rFonts w:ascii="Default Font" w:eastAsia="Times New Roman" w:hAnsi="Default Font" w:cs="Times New Roman"/>
          <w:b/>
          <w:bCs/>
          <w:color w:val="000000" w:themeColor="text1"/>
          <w:kern w:val="0"/>
          <w:sz w:val="36"/>
          <w:szCs w:val="36"/>
          <w14:ligatures w14:val="none"/>
        </w:rPr>
        <w:t>—</w:t>
      </w:r>
      <w:r w:rsidRPr="00F73DF8">
        <w:rPr>
          <w:rFonts w:ascii="Default Font" w:eastAsia="Times New Roman" w:hAnsi="Default Font" w:cs="Times New Roman"/>
          <w:b/>
          <w:bCs/>
          <w:color w:val="000000" w:themeColor="text1"/>
          <w:kern w:val="0"/>
          <w:sz w:val="36"/>
          <w:szCs w:val="36"/>
          <w:u w:val="single"/>
          <w14:ligatures w14:val="none"/>
        </w:rPr>
        <w:t>[</w:t>
      </w:r>
      <w:proofErr w:type="gramEnd"/>
      <w:r w:rsidRPr="00F73DF8">
        <w:rPr>
          <w:rFonts w:ascii="Default Font" w:eastAsia="Times New Roman" w:hAnsi="Default Font" w:cs="Times New Roman"/>
          <w:b/>
          <w:bCs/>
          <w:color w:val="000000" w:themeColor="text1"/>
          <w:kern w:val="0"/>
          <w:sz w:val="36"/>
          <w:szCs w:val="36"/>
          <w:u w:val="single"/>
          <w14:ligatures w14:val="none"/>
        </w:rPr>
        <w:t>2021] (Delhi)</w:t>
      </w:r>
      <w:r w:rsidRPr="00F73DF8">
        <w:rPr>
          <w:rFonts w:ascii="Default Font" w:eastAsia="Times New Roman" w:hAnsi="Default Font" w:cs="Times New Roman"/>
          <w:color w:val="000000" w:themeColor="text1"/>
          <w:kern w:val="0"/>
          <w:sz w:val="36"/>
          <w:szCs w:val="36"/>
          <w14:ligatures w14:val="none"/>
        </w:rPr>
        <w:t>— In Delhi High Court, petitioner challenged the constitutional vires of </w:t>
      </w:r>
      <w:r w:rsidRPr="00F73DF8">
        <w:rPr>
          <w:rFonts w:ascii="Default Font" w:eastAsia="Times New Roman" w:hAnsi="Default Font" w:cs="Times New Roman"/>
          <w:b/>
          <w:bCs/>
          <w:color w:val="000000" w:themeColor="text1"/>
          <w:kern w:val="0"/>
          <w:sz w:val="36"/>
          <w:szCs w:val="36"/>
          <w:u w:val="single"/>
          <w14:ligatures w14:val="none"/>
        </w:rPr>
        <w:t>Section 16</w:t>
      </w:r>
      <w:r w:rsidRPr="00F73DF8">
        <w:rPr>
          <w:rFonts w:ascii="Default Font" w:eastAsia="Times New Roman" w:hAnsi="Default Font" w:cs="Times New Roman"/>
          <w:color w:val="000000" w:themeColor="text1"/>
          <w:kern w:val="0"/>
          <w:sz w:val="36"/>
          <w:szCs w:val="36"/>
          <w14:ligatures w14:val="none"/>
        </w:rPr>
        <w:t>(2)(c) of CGST Act.</w:t>
      </w:r>
    </w:p>
    <w:p w14:paraId="6C9A55EB" w14:textId="7F32A28B" w:rsidR="00F73DF8" w:rsidRPr="00F73DF8" w:rsidRDefault="00F73DF8" w:rsidP="00F73DF8">
      <w:pPr>
        <w:spacing w:after="150" w:line="408" w:lineRule="atLeast"/>
        <w:rPr>
          <w:rFonts w:ascii="Default Font" w:eastAsia="Times New Roman" w:hAnsi="Default Font" w:cs="Times New Roman"/>
          <w:color w:val="000000" w:themeColor="text1"/>
          <w:kern w:val="0"/>
          <w:sz w:val="36"/>
          <w:szCs w:val="36"/>
          <w14:ligatures w14:val="none"/>
        </w:rPr>
      </w:pPr>
      <w:r w:rsidRPr="00F73DF8">
        <w:rPr>
          <w:rFonts w:ascii="Default Font" w:eastAsia="Times New Roman" w:hAnsi="Default Font" w:cs="Times New Roman"/>
          <w:color w:val="000000" w:themeColor="text1"/>
          <w:kern w:val="0"/>
          <w:sz w:val="36"/>
          <w:szCs w:val="36"/>
          <w14:ligatures w14:val="none"/>
        </w:rPr>
        <w:t>Bharti Airtel Limited, Bharti Telemedia Ltd. V/s Union of India </w:t>
      </w:r>
      <w:r w:rsidRPr="00F73DF8">
        <w:rPr>
          <w:rFonts w:ascii="Default Font" w:eastAsia="Times New Roman" w:hAnsi="Default Font" w:cs="Times New Roman"/>
          <w:b/>
          <w:bCs/>
          <w:color w:val="000000" w:themeColor="text1"/>
          <w:kern w:val="0"/>
          <w:sz w:val="36"/>
          <w:szCs w:val="36"/>
          <w:u w:val="single"/>
          <w14:ligatures w14:val="none"/>
        </w:rPr>
        <w:t>[2021] (AP)</w:t>
      </w:r>
      <w:r w:rsidRPr="00F73DF8">
        <w:rPr>
          <w:rFonts w:ascii="Default Font" w:eastAsia="Times New Roman" w:hAnsi="Default Font" w:cs="Times New Roman"/>
          <w:color w:val="000000" w:themeColor="text1"/>
          <w:kern w:val="0"/>
          <w:sz w:val="36"/>
          <w:szCs w:val="36"/>
          <w14:ligatures w14:val="none"/>
        </w:rPr>
        <w:t>— In this case, petitioner submitted that because of </w:t>
      </w:r>
      <w:r w:rsidRPr="00F73DF8">
        <w:rPr>
          <w:rFonts w:ascii="Default Font" w:eastAsia="Times New Roman" w:hAnsi="Default Font" w:cs="Times New Roman"/>
          <w:b/>
          <w:bCs/>
          <w:color w:val="000000" w:themeColor="text1"/>
          <w:kern w:val="0"/>
          <w:sz w:val="36"/>
          <w:szCs w:val="36"/>
          <w:u w:val="single"/>
          <w14:ligatures w14:val="none"/>
        </w:rPr>
        <w:t>Section 16</w:t>
      </w:r>
      <w:r w:rsidRPr="00F73DF8">
        <w:rPr>
          <w:rFonts w:ascii="Default Font" w:eastAsia="Times New Roman" w:hAnsi="Default Font" w:cs="Times New Roman"/>
          <w:color w:val="000000" w:themeColor="text1"/>
          <w:kern w:val="0"/>
          <w:sz w:val="36"/>
          <w:szCs w:val="36"/>
          <w14:ligatures w14:val="none"/>
        </w:rPr>
        <w:t>(2)(c) of the CGST Act, benefit of ITC is denied to the petitioners on account of default of the supplier, over whom the petitioners do not have any control, in paying tax to the Government after having collected the same from the petitioners. It is also submitted that in the Value Added Tax (VAT) regime, similar provision was struck down.</w:t>
      </w:r>
    </w:p>
    <w:p w14:paraId="77DEF9A0" w14:textId="765A67B8" w:rsidR="00F73DF8" w:rsidRPr="00F73DF8" w:rsidRDefault="00F73DF8" w:rsidP="00F73DF8">
      <w:pPr>
        <w:spacing w:after="150" w:line="408" w:lineRule="atLeast"/>
        <w:rPr>
          <w:rFonts w:ascii="Default Font" w:eastAsia="Times New Roman" w:hAnsi="Default Font" w:cs="Times New Roman"/>
          <w:color w:val="000000" w:themeColor="text1"/>
          <w:kern w:val="0"/>
          <w:sz w:val="36"/>
          <w:szCs w:val="36"/>
          <w14:ligatures w14:val="none"/>
        </w:rPr>
      </w:pPr>
      <w:r w:rsidRPr="00F73DF8">
        <w:rPr>
          <w:rFonts w:ascii="Default Font" w:eastAsia="Times New Roman" w:hAnsi="Default Font" w:cs="Times New Roman"/>
          <w:color w:val="000000" w:themeColor="text1"/>
          <w:kern w:val="0"/>
          <w:sz w:val="36"/>
          <w:szCs w:val="36"/>
          <w14:ligatures w14:val="none"/>
        </w:rPr>
        <w:t>In the second point of the notice, you have raised that there is violation of provision of </w:t>
      </w:r>
      <w:r w:rsidRPr="00F73DF8">
        <w:rPr>
          <w:rFonts w:ascii="Default Font" w:eastAsia="Times New Roman" w:hAnsi="Default Font" w:cs="Times New Roman"/>
          <w:b/>
          <w:bCs/>
          <w:color w:val="000000" w:themeColor="text1"/>
          <w:kern w:val="0"/>
          <w:sz w:val="36"/>
          <w:szCs w:val="36"/>
          <w:u w:val="single"/>
          <w14:ligatures w14:val="none"/>
        </w:rPr>
        <w:t>Section 16</w:t>
      </w:r>
      <w:r w:rsidRPr="00F73DF8">
        <w:rPr>
          <w:rFonts w:ascii="Default Font" w:eastAsia="Times New Roman" w:hAnsi="Default Font" w:cs="Times New Roman"/>
          <w:color w:val="000000" w:themeColor="text1"/>
          <w:kern w:val="0"/>
          <w:sz w:val="36"/>
          <w:szCs w:val="36"/>
          <w14:ligatures w14:val="none"/>
        </w:rPr>
        <w:t>(4) of CGST Act by us.</w:t>
      </w:r>
    </w:p>
    <w:p w14:paraId="401B66A3" w14:textId="14AB4EEA" w:rsidR="00F73DF8" w:rsidRPr="00F73DF8" w:rsidRDefault="00F73DF8" w:rsidP="00F73DF8">
      <w:pPr>
        <w:spacing w:after="150" w:line="408" w:lineRule="atLeast"/>
        <w:rPr>
          <w:rFonts w:ascii="Default Font" w:eastAsia="Times New Roman" w:hAnsi="Default Font" w:cs="Times New Roman"/>
          <w:color w:val="000000" w:themeColor="text1"/>
          <w:kern w:val="0"/>
          <w:sz w:val="36"/>
          <w:szCs w:val="36"/>
          <w14:ligatures w14:val="none"/>
        </w:rPr>
      </w:pPr>
      <w:r w:rsidRPr="00F73DF8">
        <w:rPr>
          <w:rFonts w:ascii="Default Font" w:eastAsia="Times New Roman" w:hAnsi="Default Font" w:cs="Times New Roman"/>
          <w:color w:val="000000" w:themeColor="text1"/>
          <w:kern w:val="0"/>
          <w:sz w:val="36"/>
          <w:szCs w:val="36"/>
          <w14:ligatures w14:val="none"/>
        </w:rPr>
        <w:t>It is to be noted that we have claimed ITC within time limit as prescribed under </w:t>
      </w:r>
      <w:r w:rsidRPr="00F73DF8">
        <w:rPr>
          <w:rFonts w:ascii="Default Font" w:eastAsia="Times New Roman" w:hAnsi="Default Font" w:cs="Times New Roman"/>
          <w:b/>
          <w:bCs/>
          <w:color w:val="000000" w:themeColor="text1"/>
          <w:kern w:val="0"/>
          <w:sz w:val="36"/>
          <w:szCs w:val="36"/>
          <w:u w:val="single"/>
          <w14:ligatures w14:val="none"/>
        </w:rPr>
        <w:t>Section 16</w:t>
      </w:r>
      <w:r w:rsidRPr="00F73DF8">
        <w:rPr>
          <w:rFonts w:ascii="Default Font" w:eastAsia="Times New Roman" w:hAnsi="Default Font" w:cs="Times New Roman"/>
          <w:color w:val="000000" w:themeColor="text1"/>
          <w:kern w:val="0"/>
          <w:sz w:val="36"/>
          <w:szCs w:val="36"/>
          <w14:ligatures w14:val="none"/>
        </w:rPr>
        <w:t xml:space="preserve">(4) of CGST Act. </w:t>
      </w:r>
      <w:proofErr w:type="gramStart"/>
      <w:r w:rsidRPr="00F73DF8">
        <w:rPr>
          <w:rFonts w:ascii="Default Font" w:eastAsia="Times New Roman" w:hAnsi="Default Font" w:cs="Times New Roman"/>
          <w:color w:val="000000" w:themeColor="text1"/>
          <w:kern w:val="0"/>
          <w:sz w:val="36"/>
          <w:szCs w:val="36"/>
          <w14:ligatures w14:val="none"/>
        </w:rPr>
        <w:t>So</w:t>
      </w:r>
      <w:proofErr w:type="gramEnd"/>
      <w:r w:rsidRPr="00F73DF8">
        <w:rPr>
          <w:rFonts w:ascii="Default Font" w:eastAsia="Times New Roman" w:hAnsi="Default Font" w:cs="Times New Roman"/>
          <w:color w:val="000000" w:themeColor="text1"/>
          <w:kern w:val="0"/>
          <w:sz w:val="36"/>
          <w:szCs w:val="36"/>
          <w14:ligatures w14:val="none"/>
        </w:rPr>
        <w:t xml:space="preserve"> there is no violation as such.</w:t>
      </w:r>
    </w:p>
    <w:p w14:paraId="763D4A43" w14:textId="19768F45" w:rsidR="00F73DF8" w:rsidRPr="00F73DF8" w:rsidRDefault="00F73DF8" w:rsidP="00F73DF8">
      <w:pPr>
        <w:spacing w:after="150" w:line="408" w:lineRule="atLeast"/>
        <w:rPr>
          <w:rFonts w:ascii="Default Font" w:eastAsia="Times New Roman" w:hAnsi="Default Font" w:cs="Times New Roman"/>
          <w:color w:val="000000" w:themeColor="text1"/>
          <w:kern w:val="0"/>
          <w:sz w:val="36"/>
          <w:szCs w:val="36"/>
          <w14:ligatures w14:val="none"/>
        </w:rPr>
      </w:pPr>
      <w:r w:rsidRPr="00F73DF8">
        <w:rPr>
          <w:rFonts w:ascii="Default Font" w:eastAsia="Times New Roman" w:hAnsi="Default Font" w:cs="Times New Roman"/>
          <w:color w:val="000000" w:themeColor="text1"/>
          <w:kern w:val="0"/>
          <w:sz w:val="36"/>
          <w:szCs w:val="36"/>
          <w14:ligatures w14:val="none"/>
        </w:rPr>
        <w:t>As per </w:t>
      </w:r>
      <w:r w:rsidRPr="00F73DF8">
        <w:rPr>
          <w:rFonts w:ascii="Default Font" w:eastAsia="Times New Roman" w:hAnsi="Default Font" w:cs="Times New Roman"/>
          <w:b/>
          <w:bCs/>
          <w:color w:val="000000" w:themeColor="text1"/>
          <w:kern w:val="0"/>
          <w:sz w:val="36"/>
          <w:szCs w:val="36"/>
          <w:u w:val="single"/>
          <w14:ligatures w14:val="none"/>
        </w:rPr>
        <w:t>Section 16</w:t>
      </w:r>
      <w:r w:rsidRPr="00F73DF8">
        <w:rPr>
          <w:rFonts w:ascii="Default Font" w:eastAsia="Times New Roman" w:hAnsi="Default Font" w:cs="Times New Roman"/>
          <w:color w:val="000000" w:themeColor="text1"/>
          <w:kern w:val="0"/>
          <w:sz w:val="36"/>
          <w:szCs w:val="36"/>
          <w14:ligatures w14:val="none"/>
        </w:rPr>
        <w:t>(4) of CGST Act, a registered person shall not be entitled to take input tax credit in respect of any invoice or debit note for supply of goods or services or both after the thirtieth day of November </w:t>
      </w:r>
      <w:r w:rsidRPr="00F73DF8">
        <w:rPr>
          <w:rFonts w:ascii="Default Font" w:eastAsia="Times New Roman" w:hAnsi="Default Font" w:cs="Times New Roman"/>
          <w:i/>
          <w:iCs/>
          <w:color w:val="000000" w:themeColor="text1"/>
          <w:kern w:val="0"/>
          <w:sz w:val="36"/>
          <w:szCs w:val="36"/>
          <w14:ligatures w14:val="none"/>
        </w:rPr>
        <w:t>(Before  01.10.2022, it was due date of furnishing of the return under </w:t>
      </w:r>
      <w:r w:rsidRPr="00F73DF8">
        <w:rPr>
          <w:rFonts w:ascii="Default Font" w:eastAsia="Times New Roman" w:hAnsi="Default Font" w:cs="Times New Roman"/>
          <w:b/>
          <w:bCs/>
          <w:i/>
          <w:iCs/>
          <w:color w:val="000000" w:themeColor="text1"/>
          <w:kern w:val="0"/>
          <w:sz w:val="36"/>
          <w:szCs w:val="36"/>
          <w:u w:val="single"/>
          <w14:ligatures w14:val="none"/>
        </w:rPr>
        <w:t>Section 39</w:t>
      </w:r>
      <w:r w:rsidRPr="00F73DF8">
        <w:rPr>
          <w:rFonts w:ascii="Default Font" w:eastAsia="Times New Roman" w:hAnsi="Default Font" w:cs="Times New Roman"/>
          <w:i/>
          <w:iCs/>
          <w:color w:val="000000" w:themeColor="text1"/>
          <w:kern w:val="0"/>
          <w:sz w:val="36"/>
          <w:szCs w:val="36"/>
          <w14:ligatures w14:val="none"/>
        </w:rPr>
        <w:t> for the month of September )</w:t>
      </w:r>
      <w:r w:rsidRPr="00F73DF8">
        <w:rPr>
          <w:rFonts w:ascii="Default Font" w:eastAsia="Times New Roman" w:hAnsi="Default Font" w:cs="Times New Roman"/>
          <w:color w:val="000000" w:themeColor="text1"/>
          <w:kern w:val="0"/>
          <w:sz w:val="36"/>
          <w:szCs w:val="36"/>
          <w14:ligatures w14:val="none"/>
        </w:rPr>
        <w:t>following the end of financial year to which such invoice or debit note pertains or furnishing of the relevant annual return, whichever is earlier.</w:t>
      </w:r>
    </w:p>
    <w:p w14:paraId="2856DE62" w14:textId="1A8DF2E9" w:rsidR="00F73DF8" w:rsidRPr="00F73DF8" w:rsidRDefault="00F73DF8" w:rsidP="00F73DF8">
      <w:pPr>
        <w:spacing w:after="150" w:line="408" w:lineRule="atLeast"/>
        <w:rPr>
          <w:rFonts w:ascii="Default Font" w:eastAsia="Times New Roman" w:hAnsi="Default Font" w:cs="Times New Roman"/>
          <w:color w:val="000000" w:themeColor="text1"/>
          <w:kern w:val="0"/>
          <w:sz w:val="36"/>
          <w:szCs w:val="36"/>
          <w14:ligatures w14:val="none"/>
        </w:rPr>
      </w:pPr>
      <w:r w:rsidRPr="00F73DF8">
        <w:rPr>
          <w:rFonts w:ascii="Default Font" w:eastAsia="Times New Roman" w:hAnsi="Default Font" w:cs="Times New Roman"/>
          <w:color w:val="000000" w:themeColor="text1"/>
          <w:kern w:val="0"/>
          <w:sz w:val="36"/>
          <w:szCs w:val="36"/>
          <w14:ligatures w14:val="none"/>
        </w:rPr>
        <w:t>Provision of </w:t>
      </w:r>
      <w:r w:rsidRPr="00F73DF8">
        <w:rPr>
          <w:rFonts w:ascii="Default Font" w:eastAsia="Times New Roman" w:hAnsi="Default Font" w:cs="Times New Roman"/>
          <w:b/>
          <w:bCs/>
          <w:color w:val="000000" w:themeColor="text1"/>
          <w:kern w:val="0"/>
          <w:sz w:val="36"/>
          <w:szCs w:val="36"/>
          <w:u w:val="single"/>
          <w14:ligatures w14:val="none"/>
        </w:rPr>
        <w:t>Section 16</w:t>
      </w:r>
      <w:r w:rsidRPr="00F73DF8">
        <w:rPr>
          <w:rFonts w:ascii="Default Font" w:eastAsia="Times New Roman" w:hAnsi="Default Font" w:cs="Times New Roman"/>
          <w:color w:val="000000" w:themeColor="text1"/>
          <w:kern w:val="0"/>
          <w:sz w:val="36"/>
          <w:szCs w:val="36"/>
          <w14:ligatures w14:val="none"/>
        </w:rPr>
        <w:t xml:space="preserve">(4) is applicable on recipient of goods or </w:t>
      </w:r>
      <w:proofErr w:type="gramStart"/>
      <w:r w:rsidRPr="00F73DF8">
        <w:rPr>
          <w:rFonts w:ascii="Default Font" w:eastAsia="Times New Roman" w:hAnsi="Default Font" w:cs="Times New Roman"/>
          <w:color w:val="000000" w:themeColor="text1"/>
          <w:kern w:val="0"/>
          <w:sz w:val="36"/>
          <w:szCs w:val="36"/>
          <w14:ligatures w14:val="none"/>
        </w:rPr>
        <w:t>service,</w:t>
      </w:r>
      <w:proofErr w:type="gramEnd"/>
      <w:r w:rsidRPr="00F73DF8">
        <w:rPr>
          <w:rFonts w:ascii="Default Font" w:eastAsia="Times New Roman" w:hAnsi="Default Font" w:cs="Times New Roman"/>
          <w:color w:val="000000" w:themeColor="text1"/>
          <w:kern w:val="0"/>
          <w:sz w:val="36"/>
          <w:szCs w:val="36"/>
          <w14:ligatures w14:val="none"/>
        </w:rPr>
        <w:t xml:space="preserve"> it is not related to supplier. Recipient of goods and service shall claim ITC within prescribed time limit while filing </w:t>
      </w:r>
      <w:r w:rsidRPr="00F73DF8">
        <w:rPr>
          <w:rFonts w:ascii="Default Font" w:eastAsia="Times New Roman" w:hAnsi="Default Font" w:cs="Times New Roman"/>
          <w:b/>
          <w:bCs/>
          <w:color w:val="000000" w:themeColor="text1"/>
          <w:kern w:val="0"/>
          <w:sz w:val="36"/>
          <w:szCs w:val="36"/>
          <w:u w:val="single"/>
          <w14:ligatures w14:val="none"/>
        </w:rPr>
        <w:t>GSTR-3B</w:t>
      </w:r>
      <w:r w:rsidRPr="00F73DF8">
        <w:rPr>
          <w:rFonts w:ascii="Default Font" w:eastAsia="Times New Roman" w:hAnsi="Default Font" w:cs="Times New Roman"/>
          <w:color w:val="000000" w:themeColor="text1"/>
          <w:kern w:val="0"/>
          <w:sz w:val="36"/>
          <w:szCs w:val="36"/>
          <w14:ligatures w14:val="none"/>
        </w:rPr>
        <w:t>. It is nowhere mentioned that supplier shall file its returns as per time limit prescribed under </w:t>
      </w:r>
      <w:r w:rsidRPr="00F73DF8">
        <w:rPr>
          <w:rFonts w:ascii="Default Font" w:eastAsia="Times New Roman" w:hAnsi="Default Font" w:cs="Times New Roman"/>
          <w:b/>
          <w:bCs/>
          <w:color w:val="000000" w:themeColor="text1"/>
          <w:kern w:val="0"/>
          <w:sz w:val="36"/>
          <w:szCs w:val="36"/>
          <w:u w:val="single"/>
          <w14:ligatures w14:val="none"/>
        </w:rPr>
        <w:t>section 16</w:t>
      </w:r>
      <w:r w:rsidRPr="00F73DF8">
        <w:rPr>
          <w:rFonts w:ascii="Default Font" w:eastAsia="Times New Roman" w:hAnsi="Default Font" w:cs="Times New Roman"/>
          <w:color w:val="000000" w:themeColor="text1"/>
          <w:kern w:val="0"/>
          <w:sz w:val="36"/>
          <w:szCs w:val="36"/>
          <w14:ligatures w14:val="none"/>
        </w:rPr>
        <w:t>(4) of CGST Act.</w:t>
      </w:r>
    </w:p>
    <w:p w14:paraId="279E1AC3" w14:textId="64C5E83C" w:rsidR="00F73DF8" w:rsidRPr="00F73DF8" w:rsidRDefault="00F73DF8" w:rsidP="00F73DF8">
      <w:pPr>
        <w:spacing w:after="150" w:line="408" w:lineRule="atLeast"/>
        <w:rPr>
          <w:rFonts w:ascii="Default Font" w:eastAsia="Times New Roman" w:hAnsi="Default Font" w:cs="Times New Roman"/>
          <w:color w:val="000000" w:themeColor="text1"/>
          <w:kern w:val="0"/>
          <w:sz w:val="36"/>
          <w:szCs w:val="36"/>
          <w14:ligatures w14:val="none"/>
        </w:rPr>
      </w:pPr>
      <w:r w:rsidRPr="00F73DF8">
        <w:rPr>
          <w:rFonts w:ascii="Default Font" w:eastAsia="Times New Roman" w:hAnsi="Default Font" w:cs="Times New Roman"/>
          <w:color w:val="000000" w:themeColor="text1"/>
          <w:kern w:val="0"/>
          <w:sz w:val="36"/>
          <w:szCs w:val="36"/>
          <w14:ligatures w14:val="none"/>
        </w:rPr>
        <w:t>Since we have claimed input tax credit within the stipulated time period as mentioned in </w:t>
      </w:r>
      <w:r w:rsidRPr="00F73DF8">
        <w:rPr>
          <w:rFonts w:ascii="Default Font" w:eastAsia="Times New Roman" w:hAnsi="Default Font" w:cs="Times New Roman"/>
          <w:b/>
          <w:bCs/>
          <w:color w:val="000000" w:themeColor="text1"/>
          <w:kern w:val="0"/>
          <w:sz w:val="36"/>
          <w:szCs w:val="36"/>
          <w:u w:val="single"/>
          <w14:ligatures w14:val="none"/>
        </w:rPr>
        <w:t>Section 16</w:t>
      </w:r>
      <w:r w:rsidRPr="00F73DF8">
        <w:rPr>
          <w:rFonts w:ascii="Default Font" w:eastAsia="Times New Roman" w:hAnsi="Default Font" w:cs="Times New Roman"/>
          <w:color w:val="000000" w:themeColor="text1"/>
          <w:kern w:val="0"/>
          <w:sz w:val="36"/>
          <w:szCs w:val="36"/>
          <w14:ligatures w14:val="none"/>
        </w:rPr>
        <w:t>(4) of CGST Act, hence </w:t>
      </w:r>
      <w:r w:rsidRPr="00F73DF8">
        <w:rPr>
          <w:rFonts w:ascii="Default Font" w:eastAsia="Times New Roman" w:hAnsi="Default Font" w:cs="Times New Roman"/>
          <w:b/>
          <w:bCs/>
          <w:color w:val="000000" w:themeColor="text1"/>
          <w:kern w:val="0"/>
          <w:sz w:val="36"/>
          <w:szCs w:val="36"/>
          <w:u w:val="single"/>
          <w14:ligatures w14:val="none"/>
        </w:rPr>
        <w:t>Section 73</w:t>
      </w:r>
      <w:r w:rsidRPr="00F73DF8">
        <w:rPr>
          <w:rFonts w:ascii="Default Font" w:eastAsia="Times New Roman" w:hAnsi="Default Font" w:cs="Times New Roman"/>
          <w:color w:val="000000" w:themeColor="text1"/>
          <w:kern w:val="0"/>
          <w:sz w:val="36"/>
          <w:szCs w:val="36"/>
          <w14:ligatures w14:val="none"/>
        </w:rPr>
        <w:t> of CGST Act 2017 read with </w:t>
      </w:r>
      <w:r w:rsidRPr="00F73DF8">
        <w:rPr>
          <w:rFonts w:ascii="Default Font" w:eastAsia="Times New Roman" w:hAnsi="Default Font" w:cs="Times New Roman"/>
          <w:b/>
          <w:bCs/>
          <w:color w:val="000000" w:themeColor="text1"/>
          <w:kern w:val="0"/>
          <w:sz w:val="36"/>
          <w:szCs w:val="36"/>
          <w:u w:val="single"/>
          <w14:ligatures w14:val="none"/>
        </w:rPr>
        <w:t>Rule 142</w:t>
      </w:r>
      <w:r w:rsidRPr="00F73DF8">
        <w:rPr>
          <w:rFonts w:ascii="Default Font" w:eastAsia="Times New Roman" w:hAnsi="Default Font" w:cs="Times New Roman"/>
          <w:color w:val="000000" w:themeColor="text1"/>
          <w:kern w:val="0"/>
          <w:sz w:val="36"/>
          <w:szCs w:val="36"/>
          <w14:ligatures w14:val="none"/>
        </w:rPr>
        <w:t>(1) of CGST Rules should not be invoked in the instant case. </w:t>
      </w:r>
    </w:p>
    <w:p w14:paraId="7775776A" w14:textId="77777777" w:rsidR="00F73DF8" w:rsidRPr="00F73DF8" w:rsidRDefault="00F73DF8" w:rsidP="00F73DF8">
      <w:pPr>
        <w:spacing w:after="150" w:line="408" w:lineRule="atLeast"/>
        <w:rPr>
          <w:rFonts w:ascii="Default Font" w:eastAsia="Times New Roman" w:hAnsi="Default Font" w:cs="Times New Roman"/>
          <w:color w:val="000000" w:themeColor="text1"/>
          <w:kern w:val="0"/>
          <w:sz w:val="36"/>
          <w:szCs w:val="36"/>
          <w14:ligatures w14:val="none"/>
        </w:rPr>
      </w:pPr>
      <w:r w:rsidRPr="00F73DF8">
        <w:rPr>
          <w:rFonts w:ascii="Default Font" w:eastAsia="Times New Roman" w:hAnsi="Default Font" w:cs="Times New Roman"/>
          <w:b/>
          <w:bCs/>
          <w:color w:val="000000" w:themeColor="text1"/>
          <w:kern w:val="0"/>
          <w:sz w:val="36"/>
          <w:szCs w:val="36"/>
          <w14:ligatures w14:val="none"/>
        </w:rPr>
        <w:t>Prayer:</w:t>
      </w:r>
      <w:r w:rsidRPr="00F73DF8">
        <w:rPr>
          <w:rFonts w:ascii="Default Font" w:eastAsia="Times New Roman" w:hAnsi="Default Font" w:cs="Times New Roman"/>
          <w:color w:val="000000" w:themeColor="text1"/>
          <w:kern w:val="0"/>
          <w:sz w:val="36"/>
          <w:szCs w:val="36"/>
          <w14:ligatures w14:val="none"/>
        </w:rPr>
        <w:t xml:space="preserve"> - In view of the above, it is respectfully prayed that the Hon`ble ............................. may </w:t>
      </w:r>
      <w:proofErr w:type="spellStart"/>
      <w:r w:rsidRPr="00F73DF8">
        <w:rPr>
          <w:rFonts w:ascii="Default Font" w:eastAsia="Times New Roman" w:hAnsi="Default Font" w:cs="Times New Roman"/>
          <w:color w:val="000000" w:themeColor="text1"/>
          <w:kern w:val="0"/>
          <w:sz w:val="36"/>
          <w:szCs w:val="36"/>
          <w14:ligatures w14:val="none"/>
        </w:rPr>
        <w:t>pleased</w:t>
      </w:r>
      <w:proofErr w:type="spellEnd"/>
      <w:r w:rsidRPr="00F73DF8">
        <w:rPr>
          <w:rFonts w:ascii="Default Font" w:eastAsia="Times New Roman" w:hAnsi="Default Font" w:cs="Times New Roman"/>
          <w:color w:val="000000" w:themeColor="text1"/>
          <w:kern w:val="0"/>
          <w:sz w:val="36"/>
          <w:szCs w:val="36"/>
          <w14:ligatures w14:val="none"/>
        </w:rPr>
        <w:t xml:space="preserve"> to—</w:t>
      </w:r>
    </w:p>
    <w:p w14:paraId="70730FC5" w14:textId="77777777" w:rsidR="00F73DF8" w:rsidRPr="00F73DF8" w:rsidRDefault="00F73DF8" w:rsidP="00F73DF8">
      <w:pPr>
        <w:spacing w:after="150" w:line="408" w:lineRule="atLeast"/>
        <w:rPr>
          <w:rFonts w:ascii="Default Font" w:eastAsia="Times New Roman" w:hAnsi="Default Font" w:cs="Times New Roman"/>
          <w:color w:val="000000" w:themeColor="text1"/>
          <w:kern w:val="0"/>
          <w:sz w:val="36"/>
          <w:szCs w:val="36"/>
          <w14:ligatures w14:val="none"/>
        </w:rPr>
      </w:pPr>
      <w:r w:rsidRPr="00F73DF8">
        <w:rPr>
          <w:rFonts w:ascii="Default Font" w:eastAsia="Times New Roman" w:hAnsi="Default Font" w:cs="Times New Roman"/>
          <w:color w:val="000000" w:themeColor="text1"/>
          <w:kern w:val="0"/>
          <w:sz w:val="36"/>
          <w:szCs w:val="36"/>
          <w14:ligatures w14:val="none"/>
        </w:rPr>
        <w:t>(a) Set aside the impugned show cause notice no. ................. dated .................. passed by the learned Joint commissioner, State tax.</w:t>
      </w:r>
    </w:p>
    <w:p w14:paraId="0930F8EC" w14:textId="4CB2ACF4" w:rsidR="00F73DF8" w:rsidRPr="00F73DF8" w:rsidRDefault="00F73DF8" w:rsidP="00F73DF8">
      <w:pPr>
        <w:spacing w:after="150" w:line="408" w:lineRule="atLeast"/>
        <w:rPr>
          <w:rFonts w:ascii="Default Font" w:eastAsia="Times New Roman" w:hAnsi="Default Font" w:cs="Times New Roman"/>
          <w:color w:val="000000" w:themeColor="text1"/>
          <w:kern w:val="0"/>
          <w:sz w:val="36"/>
          <w:szCs w:val="36"/>
          <w14:ligatures w14:val="none"/>
        </w:rPr>
      </w:pPr>
      <w:r w:rsidRPr="00F73DF8">
        <w:rPr>
          <w:rFonts w:ascii="Default Font" w:eastAsia="Times New Roman" w:hAnsi="Default Font" w:cs="Times New Roman"/>
          <w:color w:val="000000" w:themeColor="text1"/>
          <w:kern w:val="0"/>
          <w:sz w:val="36"/>
          <w:szCs w:val="36"/>
          <w14:ligatures w14:val="none"/>
        </w:rPr>
        <w:t>(b) we pray that no recovery shall be made from the taxpayer under </w:t>
      </w:r>
      <w:r w:rsidRPr="00F73DF8">
        <w:rPr>
          <w:rFonts w:ascii="Default Font" w:eastAsia="Times New Roman" w:hAnsi="Default Font" w:cs="Times New Roman"/>
          <w:b/>
          <w:bCs/>
          <w:color w:val="000000" w:themeColor="text1"/>
          <w:kern w:val="0"/>
          <w:sz w:val="36"/>
          <w:szCs w:val="36"/>
          <w:u w:val="single"/>
          <w14:ligatures w14:val="none"/>
        </w:rPr>
        <w:t>Section 73</w:t>
      </w:r>
      <w:r w:rsidRPr="00F73DF8">
        <w:rPr>
          <w:rFonts w:ascii="Default Font" w:eastAsia="Times New Roman" w:hAnsi="Default Font" w:cs="Times New Roman"/>
          <w:color w:val="000000" w:themeColor="text1"/>
          <w:kern w:val="0"/>
          <w:sz w:val="36"/>
          <w:szCs w:val="36"/>
          <w14:ligatures w14:val="none"/>
        </w:rPr>
        <w:t xml:space="preserve"> of CGST Act, 2017 as ITC claimed by the </w:t>
      </w:r>
      <w:proofErr w:type="spellStart"/>
      <w:r w:rsidRPr="00F73DF8">
        <w:rPr>
          <w:rFonts w:ascii="Default Font" w:eastAsia="Times New Roman" w:hAnsi="Default Font" w:cs="Times New Roman"/>
          <w:color w:val="000000" w:themeColor="text1"/>
          <w:kern w:val="0"/>
          <w:sz w:val="36"/>
          <w:szCs w:val="36"/>
          <w14:ligatures w14:val="none"/>
        </w:rPr>
        <w:t>assessee</w:t>
      </w:r>
      <w:proofErr w:type="spellEnd"/>
      <w:r w:rsidRPr="00F73DF8">
        <w:rPr>
          <w:rFonts w:ascii="Default Font" w:eastAsia="Times New Roman" w:hAnsi="Default Font" w:cs="Times New Roman"/>
          <w:color w:val="000000" w:themeColor="text1"/>
          <w:kern w:val="0"/>
          <w:sz w:val="36"/>
          <w:szCs w:val="36"/>
          <w14:ligatures w14:val="none"/>
        </w:rPr>
        <w:t xml:space="preserve"> is in accordance with law.</w:t>
      </w:r>
    </w:p>
    <w:p w14:paraId="69C77577" w14:textId="057C0435" w:rsidR="005237F3" w:rsidRPr="00F73DF8" w:rsidRDefault="00F73DF8" w:rsidP="00F73DF8">
      <w:pPr>
        <w:rPr>
          <w:color w:val="000000" w:themeColor="text1"/>
        </w:rPr>
      </w:pPr>
      <w:r w:rsidRPr="00F73DF8">
        <w:rPr>
          <w:rFonts w:ascii="Default Font" w:eastAsia="Times New Roman" w:hAnsi="Default Font" w:cs="Times New Roman"/>
          <w:color w:val="000000" w:themeColor="text1"/>
          <w:kern w:val="0"/>
          <w:sz w:val="36"/>
          <w:szCs w:val="36"/>
          <w14:ligatures w14:val="none"/>
        </w:rPr>
        <w:t>(c) We request your good self to drop further proceedings in this regard.</w:t>
      </w:r>
    </w:p>
    <w:sectPr w:rsidR="005237F3" w:rsidRPr="00F73D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fault Font">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DF8"/>
    <w:rsid w:val="00031CAE"/>
    <w:rsid w:val="00447B58"/>
    <w:rsid w:val="005237F3"/>
    <w:rsid w:val="00E949B8"/>
    <w:rsid w:val="00F0522F"/>
    <w:rsid w:val="00F73D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B3DAF"/>
  <w15:chartTrackingRefBased/>
  <w15:docId w15:val="{CDD8DE23-14C0-4D0A-A04E-160AA5FCA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3DF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73DF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73DF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73DF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73DF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73D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3D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3D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3D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3DF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73DF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73DF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73DF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73DF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73D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3D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3D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3DF8"/>
    <w:rPr>
      <w:rFonts w:eastAsiaTheme="majorEastAsia" w:cstheme="majorBidi"/>
      <w:color w:val="272727" w:themeColor="text1" w:themeTint="D8"/>
    </w:rPr>
  </w:style>
  <w:style w:type="paragraph" w:styleId="Title">
    <w:name w:val="Title"/>
    <w:basedOn w:val="Normal"/>
    <w:next w:val="Normal"/>
    <w:link w:val="TitleChar"/>
    <w:uiPriority w:val="10"/>
    <w:qFormat/>
    <w:rsid w:val="00F73D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3D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3D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3D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3DF8"/>
    <w:pPr>
      <w:spacing w:before="160"/>
      <w:jc w:val="center"/>
    </w:pPr>
    <w:rPr>
      <w:i/>
      <w:iCs/>
      <w:color w:val="404040" w:themeColor="text1" w:themeTint="BF"/>
    </w:rPr>
  </w:style>
  <w:style w:type="character" w:customStyle="1" w:styleId="QuoteChar">
    <w:name w:val="Quote Char"/>
    <w:basedOn w:val="DefaultParagraphFont"/>
    <w:link w:val="Quote"/>
    <w:uiPriority w:val="29"/>
    <w:rsid w:val="00F73DF8"/>
    <w:rPr>
      <w:i/>
      <w:iCs/>
      <w:color w:val="404040" w:themeColor="text1" w:themeTint="BF"/>
    </w:rPr>
  </w:style>
  <w:style w:type="paragraph" w:styleId="ListParagraph">
    <w:name w:val="List Paragraph"/>
    <w:basedOn w:val="Normal"/>
    <w:uiPriority w:val="34"/>
    <w:qFormat/>
    <w:rsid w:val="00F73DF8"/>
    <w:pPr>
      <w:ind w:left="720"/>
      <w:contextualSpacing/>
    </w:pPr>
  </w:style>
  <w:style w:type="character" w:styleId="IntenseEmphasis">
    <w:name w:val="Intense Emphasis"/>
    <w:basedOn w:val="DefaultParagraphFont"/>
    <w:uiPriority w:val="21"/>
    <w:qFormat/>
    <w:rsid w:val="00F73DF8"/>
    <w:rPr>
      <w:i/>
      <w:iCs/>
      <w:color w:val="2F5496" w:themeColor="accent1" w:themeShade="BF"/>
    </w:rPr>
  </w:style>
  <w:style w:type="paragraph" w:styleId="IntenseQuote">
    <w:name w:val="Intense Quote"/>
    <w:basedOn w:val="Normal"/>
    <w:next w:val="Normal"/>
    <w:link w:val="IntenseQuoteChar"/>
    <w:uiPriority w:val="30"/>
    <w:qFormat/>
    <w:rsid w:val="00F73D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73DF8"/>
    <w:rPr>
      <w:i/>
      <w:iCs/>
      <w:color w:val="2F5496" w:themeColor="accent1" w:themeShade="BF"/>
    </w:rPr>
  </w:style>
  <w:style w:type="character" w:styleId="IntenseReference">
    <w:name w:val="Intense Reference"/>
    <w:basedOn w:val="DefaultParagraphFont"/>
    <w:uiPriority w:val="32"/>
    <w:qFormat/>
    <w:rsid w:val="00F73DF8"/>
    <w:rPr>
      <w:b/>
      <w:bCs/>
      <w:smallCaps/>
      <w:color w:val="2F5496" w:themeColor="accent1" w:themeShade="BF"/>
      <w:spacing w:val="5"/>
    </w:rPr>
  </w:style>
  <w:style w:type="paragraph" w:styleId="NormalWeb">
    <w:name w:val="Normal (Web)"/>
    <w:basedOn w:val="Normal"/>
    <w:uiPriority w:val="99"/>
    <w:semiHidden/>
    <w:unhideWhenUsed/>
    <w:rsid w:val="00F73DF8"/>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F73DF8"/>
    <w:rPr>
      <w:b/>
      <w:bCs/>
    </w:rPr>
  </w:style>
  <w:style w:type="character" w:styleId="Hyperlink">
    <w:name w:val="Hyperlink"/>
    <w:basedOn w:val="DefaultParagraphFont"/>
    <w:uiPriority w:val="99"/>
    <w:semiHidden/>
    <w:unhideWhenUsed/>
    <w:rsid w:val="00F73DF8"/>
    <w:rPr>
      <w:color w:val="0000FF"/>
      <w:u w:val="single"/>
    </w:rPr>
  </w:style>
  <w:style w:type="character" w:styleId="Emphasis">
    <w:name w:val="Emphasis"/>
    <w:basedOn w:val="DefaultParagraphFont"/>
    <w:uiPriority w:val="20"/>
    <w:qFormat/>
    <w:rsid w:val="00F73DF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1150</Words>
  <Characters>6561</Characters>
  <Application>Microsoft Office Word</Application>
  <DocSecurity>0</DocSecurity>
  <Lines>54</Lines>
  <Paragraphs>15</Paragraphs>
  <ScaleCrop>false</ScaleCrop>
  <Company/>
  <LinksUpToDate>false</LinksUpToDate>
  <CharactersWithSpaces>7696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2025-10-30T06:08:00Z</dcterms:created>
  <dcterms:modified xsi:type="dcterms:W3CDTF">2025-10-30T06:10:00Z</dcterms:modified>
</cp:coreProperties>
</file>