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D5E9F" w14:textId="77777777" w:rsidR="00A8312D" w:rsidRPr="00A8312D" w:rsidRDefault="00A8312D" w:rsidP="00A8312D">
      <w:proofErr w:type="gramStart"/>
      <w:r w:rsidRPr="00A8312D">
        <w:t>Date:----------------------</w:t>
      </w:r>
      <w:proofErr w:type="gramEnd"/>
    </w:p>
    <w:p w14:paraId="3E03E236" w14:textId="77777777" w:rsidR="00A8312D" w:rsidRPr="00A8312D" w:rsidRDefault="00A8312D" w:rsidP="00A8312D">
      <w:r w:rsidRPr="00A8312D">
        <w:t>To,</w:t>
      </w:r>
    </w:p>
    <w:p w14:paraId="360A1366" w14:textId="77777777" w:rsidR="00A8312D" w:rsidRPr="00A8312D" w:rsidRDefault="00A8312D" w:rsidP="00A8312D">
      <w:r w:rsidRPr="00A8312D">
        <w:t>The Proper Officer,</w:t>
      </w:r>
    </w:p>
    <w:p w14:paraId="3B970B78" w14:textId="77777777" w:rsidR="00A8312D" w:rsidRPr="00A8312D" w:rsidRDefault="00A8312D" w:rsidP="00A8312D">
      <w:r w:rsidRPr="00A8312D">
        <w:t>GST Department</w:t>
      </w:r>
    </w:p>
    <w:p w14:paraId="2C9FC526" w14:textId="77777777" w:rsidR="00A8312D" w:rsidRPr="00A8312D" w:rsidRDefault="00A8312D" w:rsidP="00A8312D">
      <w:r w:rsidRPr="00A8312D">
        <w:t>City----------------</w:t>
      </w:r>
    </w:p>
    <w:p w14:paraId="085B1262" w14:textId="77777777" w:rsidR="00A8312D" w:rsidRPr="00A8312D" w:rsidRDefault="00A8312D" w:rsidP="00A8312D">
      <w:r w:rsidRPr="00A8312D">
        <w:rPr>
          <w:b/>
          <w:bCs/>
        </w:rPr>
        <w:t>Subject: Request for Waiver or Reduction of GSTR-9 Late Fees for FY 2019-20</w:t>
      </w:r>
    </w:p>
    <w:p w14:paraId="28DCE955" w14:textId="77777777" w:rsidR="00A8312D" w:rsidRPr="00A8312D" w:rsidRDefault="00A8312D" w:rsidP="00A8312D">
      <w:r w:rsidRPr="00A8312D">
        <w:t>Dear Sir,</w:t>
      </w:r>
    </w:p>
    <w:p w14:paraId="3DF03067" w14:textId="648C5537" w:rsidR="00A8312D" w:rsidRPr="00A8312D" w:rsidRDefault="00A8312D" w:rsidP="00A8312D">
      <w:r w:rsidRPr="00A8312D">
        <w:t>We are writing this request letter regarding the late fees imposed on the filing of our </w:t>
      </w:r>
      <w:r w:rsidRPr="00A8312D">
        <w:rPr>
          <w:b/>
          <w:bCs/>
        </w:rPr>
        <w:t>GSTR-9</w:t>
      </w:r>
      <w:r w:rsidRPr="00A8312D">
        <w:t> for the financial year 2019-20. Due to unavoidable circumstances, the annual return was filed on 28th September 2023, which unfortunately falls outside the amnesty scheme period.</w:t>
      </w:r>
    </w:p>
    <w:p w14:paraId="427DC70B" w14:textId="51C67C39" w:rsidR="00A8312D" w:rsidRPr="00A8312D" w:rsidRDefault="00A8312D" w:rsidP="00A8312D">
      <w:r w:rsidRPr="00A8312D">
        <w:t>We respectfully request a waiver or reduction of the late fees imposed under </w:t>
      </w:r>
      <w:r w:rsidRPr="00A8312D">
        <w:rPr>
          <w:b/>
          <w:bCs/>
        </w:rPr>
        <w:t>Section 47</w:t>
      </w:r>
      <w:r w:rsidRPr="00A8312D">
        <w:t> of the CGST Act, 2017, for the following reasons:</w:t>
      </w:r>
    </w:p>
    <w:p w14:paraId="6E49D2DA" w14:textId="77777777" w:rsidR="00A8312D" w:rsidRPr="00A8312D" w:rsidRDefault="00A8312D" w:rsidP="00A8312D">
      <w:r w:rsidRPr="00A8312D">
        <w:rPr>
          <w:b/>
          <w:bCs/>
        </w:rPr>
        <w:t>1. Impact of Amnesty Scheme 2023:</w:t>
      </w:r>
    </w:p>
    <w:p w14:paraId="212AD794" w14:textId="5688D00F" w:rsidR="00A8312D" w:rsidRPr="00A8312D" w:rsidRDefault="00A8312D" w:rsidP="00A8312D">
      <w:r w:rsidRPr="00A8312D">
        <w:t>The CBIC, through Notification No. 07/2023–Central Tax, dated 31st March 2023, introduced an amnesty scheme allowing taxpayers to file pending </w:t>
      </w:r>
      <w:r w:rsidRPr="00A8312D">
        <w:rPr>
          <w:b/>
          <w:bCs/>
        </w:rPr>
        <w:t>GSTR-9</w:t>
      </w:r>
      <w:r w:rsidRPr="00A8312D">
        <w:t> returns for FY 2017-18, 2018-19, and 2019-20 with reduced late fees if filed within the specified period ending 31st August 2023. However, due to </w:t>
      </w:r>
      <w:r w:rsidRPr="00A8312D">
        <w:rPr>
          <w:b/>
          <w:bCs/>
        </w:rPr>
        <w:t>[briefly mention any valid reasons for the delay, such as operational disruptions, financial constraints, or compliance challenges],</w:t>
      </w:r>
      <w:r w:rsidRPr="00A8312D">
        <w:t> we were unable to avail of the amnesty scheme within the prescribed deadline.</w:t>
      </w:r>
    </w:p>
    <w:p w14:paraId="039D0F47" w14:textId="77777777" w:rsidR="00A8312D" w:rsidRPr="00A8312D" w:rsidRDefault="00A8312D" w:rsidP="00A8312D">
      <w:r w:rsidRPr="00A8312D">
        <w:rPr>
          <w:b/>
          <w:bCs/>
        </w:rPr>
        <w:t>2. Provisions for Waiver/Reduction of Late Fees:</w:t>
      </w:r>
    </w:p>
    <w:p w14:paraId="3B5FC759" w14:textId="674BC7B1" w:rsidR="00A8312D" w:rsidRPr="00A8312D" w:rsidRDefault="00A8312D" w:rsidP="00A8312D">
      <w:r w:rsidRPr="00A8312D">
        <w:t>We would like to bring to your attention that the GST law does not explicitly provide for a waiver of late fees once the amnesty period has expired. However, we seek your kind consideration under the general powers vested with the Commissioner under </w:t>
      </w:r>
      <w:r w:rsidRPr="00A8312D">
        <w:rPr>
          <w:b/>
          <w:bCs/>
        </w:rPr>
        <w:t>Section 128</w:t>
      </w:r>
      <w:r w:rsidRPr="00A8312D">
        <w:t> of the CGST Act, 2017, which allows for the waiver or reduction of late fees in case of genuine hardship.</w:t>
      </w:r>
    </w:p>
    <w:p w14:paraId="646F6FC8" w14:textId="77777777" w:rsidR="00A8312D" w:rsidRPr="00A8312D" w:rsidRDefault="00A8312D" w:rsidP="00A8312D">
      <w:r w:rsidRPr="00A8312D">
        <w:rPr>
          <w:b/>
          <w:bCs/>
        </w:rPr>
        <w:t>3. Request for Capping of Late Fees:</w:t>
      </w:r>
    </w:p>
    <w:p w14:paraId="22202C51" w14:textId="11306FB3" w:rsidR="00A8312D" w:rsidRPr="00A8312D" w:rsidRDefault="00A8312D" w:rsidP="00A8312D">
      <w:r w:rsidRPr="00A8312D">
        <w:t>If a full waiver of late fees is not feasible, we request that the late fees be capped as per the amnesty scheme or any other applicable provisions to alleviate the financial burden on our business. We draw your attention to Notification No. </w:t>
      </w:r>
      <w:r w:rsidRPr="00A8312D">
        <w:rPr>
          <w:b/>
          <w:bCs/>
        </w:rPr>
        <w:t>76/2018</w:t>
      </w:r>
      <w:r w:rsidRPr="00A8312D">
        <w:t>-Central Tax, dated 31st December 2018, which capped the late fees for delayed filing of </w:t>
      </w:r>
      <w:r w:rsidRPr="00A8312D">
        <w:rPr>
          <w:b/>
          <w:bCs/>
        </w:rPr>
        <w:t>GSTR-3B</w:t>
      </w:r>
      <w:r w:rsidRPr="00A8312D">
        <w:t> for certain periods. We respectfully request that a similar capping be considered in our case.</w:t>
      </w:r>
    </w:p>
    <w:p w14:paraId="4750DF0A" w14:textId="77777777" w:rsidR="00A8312D" w:rsidRPr="00A8312D" w:rsidRDefault="00A8312D" w:rsidP="00A8312D">
      <w:r w:rsidRPr="00A8312D">
        <w:rPr>
          <w:b/>
          <w:bCs/>
        </w:rPr>
        <w:lastRenderedPageBreak/>
        <w:t>4. Financial and Compliance Burden:</w:t>
      </w:r>
    </w:p>
    <w:p w14:paraId="048964A5" w14:textId="77777777" w:rsidR="00A8312D" w:rsidRPr="00A8312D" w:rsidRDefault="00A8312D" w:rsidP="00A8312D">
      <w:r w:rsidRPr="00A8312D">
        <w:t>We are a small/medium enterprise, and the imposition of significant late fees severely impacts our financial stability, especially in the current economic environment. We have always strived to be compliant and have made significant efforts to file our returns despite the challenges faced.</w:t>
      </w:r>
    </w:p>
    <w:p w14:paraId="25E6B189" w14:textId="343E16BD" w:rsidR="00A8312D" w:rsidRPr="00A8312D" w:rsidRDefault="00A8312D" w:rsidP="00A8312D">
      <w:r w:rsidRPr="00A8312D">
        <w:t>In light of the above, we kindly request you to consider our case for a waiver or at least a reduction of the late fees imposed on the late filing of </w:t>
      </w:r>
      <w:r w:rsidRPr="00A8312D">
        <w:rPr>
          <w:b/>
          <w:bCs/>
        </w:rPr>
        <w:t>GSTR-9</w:t>
      </w:r>
      <w:r w:rsidRPr="00A8312D">
        <w:t> for FY 2019-20. We assure you that we have taken corrective measures to ensure timely compliance in the future.</w:t>
      </w:r>
    </w:p>
    <w:p w14:paraId="1E3592F6" w14:textId="77777777" w:rsidR="00A8312D" w:rsidRPr="00A8312D" w:rsidRDefault="00A8312D" w:rsidP="00A8312D">
      <w:r w:rsidRPr="00A8312D">
        <w:t>We would be grateful for your favorable consideration of this request and await your positive response.</w:t>
      </w:r>
    </w:p>
    <w:p w14:paraId="0853B812" w14:textId="77777777" w:rsidR="00A8312D" w:rsidRPr="00A8312D" w:rsidRDefault="00A8312D" w:rsidP="00A8312D">
      <w:r w:rsidRPr="00A8312D">
        <w:t>Thank you for your understanding and support.</w:t>
      </w:r>
    </w:p>
    <w:p w14:paraId="0EC92FB5" w14:textId="77777777" w:rsidR="00A8312D" w:rsidRPr="00A8312D" w:rsidRDefault="00A8312D" w:rsidP="00A8312D">
      <w:r w:rsidRPr="00A8312D">
        <w:t>Yours sincerely,</w:t>
      </w:r>
    </w:p>
    <w:p w14:paraId="7871F26D"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12D"/>
    <w:rsid w:val="00031CAE"/>
    <w:rsid w:val="00180FBE"/>
    <w:rsid w:val="00447B58"/>
    <w:rsid w:val="005237F3"/>
    <w:rsid w:val="00A8312D"/>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72FF9"/>
  <w15:chartTrackingRefBased/>
  <w15:docId w15:val="{E751B815-F8BC-4291-908E-DD1EF8F8D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31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31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31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31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31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31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1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1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1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1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31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31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31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31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31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1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1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12D"/>
    <w:rPr>
      <w:rFonts w:eastAsiaTheme="majorEastAsia" w:cstheme="majorBidi"/>
      <w:color w:val="272727" w:themeColor="text1" w:themeTint="D8"/>
    </w:rPr>
  </w:style>
  <w:style w:type="paragraph" w:styleId="Title">
    <w:name w:val="Title"/>
    <w:basedOn w:val="Normal"/>
    <w:next w:val="Normal"/>
    <w:link w:val="TitleChar"/>
    <w:uiPriority w:val="10"/>
    <w:qFormat/>
    <w:rsid w:val="00A831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31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31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31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312D"/>
    <w:pPr>
      <w:spacing w:before="160"/>
      <w:jc w:val="center"/>
    </w:pPr>
    <w:rPr>
      <w:i/>
      <w:iCs/>
      <w:color w:val="404040" w:themeColor="text1" w:themeTint="BF"/>
    </w:rPr>
  </w:style>
  <w:style w:type="character" w:customStyle="1" w:styleId="QuoteChar">
    <w:name w:val="Quote Char"/>
    <w:basedOn w:val="DefaultParagraphFont"/>
    <w:link w:val="Quote"/>
    <w:uiPriority w:val="29"/>
    <w:rsid w:val="00A8312D"/>
    <w:rPr>
      <w:i/>
      <w:iCs/>
      <w:color w:val="404040" w:themeColor="text1" w:themeTint="BF"/>
    </w:rPr>
  </w:style>
  <w:style w:type="paragraph" w:styleId="ListParagraph">
    <w:name w:val="List Paragraph"/>
    <w:basedOn w:val="Normal"/>
    <w:uiPriority w:val="34"/>
    <w:qFormat/>
    <w:rsid w:val="00A8312D"/>
    <w:pPr>
      <w:ind w:left="720"/>
      <w:contextualSpacing/>
    </w:pPr>
  </w:style>
  <w:style w:type="character" w:styleId="IntenseEmphasis">
    <w:name w:val="Intense Emphasis"/>
    <w:basedOn w:val="DefaultParagraphFont"/>
    <w:uiPriority w:val="21"/>
    <w:qFormat/>
    <w:rsid w:val="00A8312D"/>
    <w:rPr>
      <w:i/>
      <w:iCs/>
      <w:color w:val="2F5496" w:themeColor="accent1" w:themeShade="BF"/>
    </w:rPr>
  </w:style>
  <w:style w:type="paragraph" w:styleId="IntenseQuote">
    <w:name w:val="Intense Quote"/>
    <w:basedOn w:val="Normal"/>
    <w:next w:val="Normal"/>
    <w:link w:val="IntenseQuoteChar"/>
    <w:uiPriority w:val="30"/>
    <w:qFormat/>
    <w:rsid w:val="00A831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312D"/>
    <w:rPr>
      <w:i/>
      <w:iCs/>
      <w:color w:val="2F5496" w:themeColor="accent1" w:themeShade="BF"/>
    </w:rPr>
  </w:style>
  <w:style w:type="character" w:styleId="IntenseReference">
    <w:name w:val="Intense Reference"/>
    <w:basedOn w:val="DefaultParagraphFont"/>
    <w:uiPriority w:val="32"/>
    <w:qFormat/>
    <w:rsid w:val="00A8312D"/>
    <w:rPr>
      <w:b/>
      <w:bCs/>
      <w:smallCaps/>
      <w:color w:val="2F5496" w:themeColor="accent1" w:themeShade="BF"/>
      <w:spacing w:val="5"/>
    </w:rPr>
  </w:style>
  <w:style w:type="character" w:styleId="Hyperlink">
    <w:name w:val="Hyperlink"/>
    <w:basedOn w:val="DefaultParagraphFont"/>
    <w:uiPriority w:val="99"/>
    <w:unhideWhenUsed/>
    <w:rsid w:val="00A8312D"/>
    <w:rPr>
      <w:color w:val="0563C1" w:themeColor="hyperlink"/>
      <w:u w:val="single"/>
    </w:rPr>
  </w:style>
  <w:style w:type="character" w:styleId="UnresolvedMention">
    <w:name w:val="Unresolved Mention"/>
    <w:basedOn w:val="DefaultParagraphFont"/>
    <w:uiPriority w:val="99"/>
    <w:semiHidden/>
    <w:unhideWhenUsed/>
    <w:rsid w:val="00A831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415</Words>
  <Characters>2371</Characters>
  <Application>Microsoft Office Word</Application>
  <DocSecurity>0</DocSecurity>
  <Lines>19</Lines>
  <Paragraphs>5</Paragraphs>
  <ScaleCrop>false</ScaleCrop>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2025-10-30T10:33:00Z</dcterms:created>
  <dcterms:modified xsi:type="dcterms:W3CDTF">2025-10-30T10:36:00Z</dcterms:modified>
</cp:coreProperties>
</file>