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8238" w14:textId="77777777" w:rsidR="001D04EB" w:rsidRPr="001D04EB" w:rsidRDefault="001D04EB" w:rsidP="001D04EB">
      <w:r w:rsidRPr="001D04EB">
        <w:rPr>
          <w:b/>
          <w:bCs/>
        </w:rPr>
        <w:t>To</w:t>
      </w:r>
    </w:p>
    <w:p w14:paraId="1C7B5E7C" w14:textId="77777777" w:rsidR="001D04EB" w:rsidRPr="001D04EB" w:rsidRDefault="001D04EB" w:rsidP="001D04EB">
      <w:r w:rsidRPr="001D04EB">
        <w:t>The Proper Officer</w:t>
      </w:r>
    </w:p>
    <w:p w14:paraId="43E4811B" w14:textId="77777777" w:rsidR="001D04EB" w:rsidRPr="001D04EB" w:rsidRDefault="001D04EB" w:rsidP="001D04EB">
      <w:r w:rsidRPr="001D04EB">
        <w:t>____________________________</w:t>
      </w:r>
    </w:p>
    <w:p w14:paraId="3039BC48" w14:textId="77777777" w:rsidR="001D04EB" w:rsidRPr="001D04EB" w:rsidRDefault="001D04EB" w:rsidP="001D04EB">
      <w:r w:rsidRPr="001D04EB">
        <w:t>____________________________</w:t>
      </w:r>
    </w:p>
    <w:p w14:paraId="31F8D6F8" w14:textId="77777777" w:rsidR="001D04EB" w:rsidRPr="001D04EB" w:rsidRDefault="001D04EB" w:rsidP="001D04EB">
      <w:r w:rsidRPr="001D04EB">
        <w:rPr>
          <w:b/>
          <w:bCs/>
        </w:rPr>
        <w:t>Subject</w:t>
      </w:r>
      <w:r w:rsidRPr="001D04EB">
        <w:t>: Reply to Notice Regarding Negative Growth in GST Returns – GSTIN: _______________</w:t>
      </w:r>
    </w:p>
    <w:p w14:paraId="325BC681" w14:textId="77777777" w:rsidR="001D04EB" w:rsidRPr="001D04EB" w:rsidRDefault="001D04EB" w:rsidP="001D04EB">
      <w:r w:rsidRPr="001D04EB">
        <w:rPr>
          <w:b/>
          <w:bCs/>
        </w:rPr>
        <w:t>Respected Sir,</w:t>
      </w:r>
    </w:p>
    <w:p w14:paraId="05DB179C" w14:textId="77777777" w:rsidR="001D04EB" w:rsidRPr="001D04EB" w:rsidRDefault="001D04EB" w:rsidP="001D04EB">
      <w:r w:rsidRPr="001D04EB">
        <w:t>This is in reference to your communication dated [insert date of notice] regarding negative growth in GST turnover for FY 2025–26 compared to FY 2024–25 for our entity _______________ (GSTIN: _______________</w:t>
      </w:r>
    </w:p>
    <w:p w14:paraId="41257FDB" w14:textId="77777777" w:rsidR="001D04EB" w:rsidRPr="001D04EB" w:rsidRDefault="001D04EB" w:rsidP="001D04EB">
      <w:r w:rsidRPr="001D04EB">
        <w:t>We respectfully submit the following explanation:</w:t>
      </w:r>
    </w:p>
    <w:p w14:paraId="56A6D9A3" w14:textId="77777777" w:rsidR="001D04EB" w:rsidRPr="001D04EB" w:rsidRDefault="001D04EB" w:rsidP="001D04EB">
      <w:r w:rsidRPr="001D04EB">
        <w:rPr>
          <w:b/>
          <w:bCs/>
        </w:rPr>
        <w:t>1. Nature of Business and Seasonal Billing Cycle</w:t>
      </w:r>
    </w:p>
    <w:p w14:paraId="59F81D54" w14:textId="77777777" w:rsidR="001D04EB" w:rsidRPr="001D04EB" w:rsidRDefault="001D04EB" w:rsidP="001D04EB">
      <w:r w:rsidRPr="001D04EB">
        <w:t>We are engaged in the service sector, primarily providing executive search and recruitment services. The nature of our business is such that invoicing and revenue recognition are irregular and dependent on successful placements, which vary quarter to quarter.</w:t>
      </w:r>
    </w:p>
    <w:p w14:paraId="1E89F490" w14:textId="77777777" w:rsidR="001D04EB" w:rsidRPr="001D04EB" w:rsidRDefault="001D04EB" w:rsidP="001D04EB">
      <w:r w:rsidRPr="001D04EB">
        <w:rPr>
          <w:b/>
          <w:bCs/>
        </w:rPr>
        <w:t>2. Project Billing Deferred / Revenue Recognition Delayed</w:t>
      </w:r>
    </w:p>
    <w:p w14:paraId="2D77F202" w14:textId="77777777" w:rsidR="001D04EB" w:rsidRPr="001D04EB" w:rsidRDefault="001D04EB" w:rsidP="001D04EB">
      <w:pPr>
        <w:numPr>
          <w:ilvl w:val="0"/>
          <w:numId w:val="1"/>
        </w:numPr>
      </w:pPr>
      <w:r w:rsidRPr="001D04EB">
        <w:t>A few large client mandates expected to close in Q1–Q2 of FY 2025–26 have been deferred to Q3 and Q4 due to client-side delays in hiring decisions.</w:t>
      </w:r>
    </w:p>
    <w:p w14:paraId="6D8C0B51" w14:textId="77777777" w:rsidR="001D04EB" w:rsidRPr="001D04EB" w:rsidRDefault="001D04EB" w:rsidP="001D04EB">
      <w:pPr>
        <w:numPr>
          <w:ilvl w:val="0"/>
          <w:numId w:val="1"/>
        </w:numPr>
      </w:pPr>
      <w:r w:rsidRPr="001D04EB">
        <w:t>Additionally, in our line of business, final invoicing is often contingent upon candidate joining, which has affected billing timelines.</w:t>
      </w:r>
    </w:p>
    <w:p w14:paraId="309B2567" w14:textId="77777777" w:rsidR="001D04EB" w:rsidRPr="001D04EB" w:rsidRDefault="001D04EB" w:rsidP="001D04EB">
      <w:r w:rsidRPr="001D04EB">
        <w:rPr>
          <w:b/>
          <w:bCs/>
        </w:rPr>
        <w:t>3. Negative Growth Is Temporary and Not Indicative of Long-Term Trend</w:t>
      </w:r>
    </w:p>
    <w:p w14:paraId="4AF6A760" w14:textId="77777777" w:rsidR="001D04EB" w:rsidRPr="001D04EB" w:rsidRDefault="001D04EB" w:rsidP="001D04EB">
      <w:r w:rsidRPr="001D04EB">
        <w:t>While the current figures reflect a short-term decline, we anticipate billing to normalize in the coming quarters, and we are confident that the revenue trend will improve in the second half of the financial year.</w:t>
      </w:r>
    </w:p>
    <w:p w14:paraId="737FE83C" w14:textId="77777777" w:rsidR="001D04EB" w:rsidRPr="001D04EB" w:rsidRDefault="001D04EB" w:rsidP="001D04EB">
      <w:r w:rsidRPr="001D04EB">
        <w:rPr>
          <w:b/>
          <w:bCs/>
        </w:rPr>
        <w:t>4. No Tax Evasion or Suppression</w:t>
      </w:r>
    </w:p>
    <w:p w14:paraId="0CFD4840" w14:textId="77777777" w:rsidR="001D04EB" w:rsidRPr="001D04EB" w:rsidRDefault="001D04EB" w:rsidP="001D04EB">
      <w:r w:rsidRPr="001D04EB">
        <w:t>We affirm that:</w:t>
      </w:r>
    </w:p>
    <w:p w14:paraId="6BC97BDD" w14:textId="77777777" w:rsidR="001D04EB" w:rsidRPr="001D04EB" w:rsidRDefault="001D04EB" w:rsidP="001D04EB">
      <w:pPr>
        <w:numPr>
          <w:ilvl w:val="0"/>
          <w:numId w:val="2"/>
        </w:numPr>
      </w:pPr>
      <w:r w:rsidRPr="001D04EB">
        <w:t>All outward supplies are duly recorded and disclosed in monthly returns.</w:t>
      </w:r>
    </w:p>
    <w:p w14:paraId="2BA1CB77" w14:textId="77777777" w:rsidR="001D04EB" w:rsidRPr="001D04EB" w:rsidRDefault="001D04EB" w:rsidP="001D04EB">
      <w:pPr>
        <w:numPr>
          <w:ilvl w:val="0"/>
          <w:numId w:val="2"/>
        </w:numPr>
      </w:pPr>
      <w:r w:rsidRPr="001D04EB">
        <w:t>There has been no suppression of turnover or attempt to evade tax.</w:t>
      </w:r>
    </w:p>
    <w:p w14:paraId="79076992" w14:textId="77777777" w:rsidR="001D04EB" w:rsidRPr="001D04EB" w:rsidRDefault="001D04EB" w:rsidP="001D04EB">
      <w:pPr>
        <w:numPr>
          <w:ilvl w:val="0"/>
          <w:numId w:val="2"/>
        </w:numPr>
      </w:pPr>
      <w:r w:rsidRPr="001D04EB">
        <w:t>Books of accounts, invoices, and bank reconciliations are fully in order and can be made available for verification if required.</w:t>
      </w:r>
    </w:p>
    <w:p w14:paraId="2C6A01F9" w14:textId="77777777" w:rsidR="001D04EB" w:rsidRPr="001D04EB" w:rsidRDefault="001D04EB" w:rsidP="001D04EB">
      <w:r w:rsidRPr="001D04EB">
        <w:rPr>
          <w:b/>
          <w:bCs/>
        </w:rPr>
        <w:lastRenderedPageBreak/>
        <w:t>5. Request</w:t>
      </w:r>
    </w:p>
    <w:p w14:paraId="79DA71B7" w14:textId="77777777" w:rsidR="001D04EB" w:rsidRPr="001D04EB" w:rsidRDefault="001D04EB" w:rsidP="001D04EB">
      <w:r w:rsidRPr="001D04EB">
        <w:t>In view of the above, we request your good office to kindly:</w:t>
      </w:r>
    </w:p>
    <w:p w14:paraId="4C496587" w14:textId="77777777" w:rsidR="001D04EB" w:rsidRPr="001D04EB" w:rsidRDefault="001D04EB" w:rsidP="001D04EB">
      <w:pPr>
        <w:numPr>
          <w:ilvl w:val="0"/>
          <w:numId w:val="3"/>
        </w:numPr>
      </w:pPr>
      <w:r w:rsidRPr="001D04EB">
        <w:t>Treat this reply as compliance with the notice,</w:t>
      </w:r>
    </w:p>
    <w:p w14:paraId="36C8C32F" w14:textId="77777777" w:rsidR="001D04EB" w:rsidRPr="001D04EB" w:rsidRDefault="001D04EB" w:rsidP="001D04EB">
      <w:pPr>
        <w:numPr>
          <w:ilvl w:val="0"/>
          <w:numId w:val="3"/>
        </w:numPr>
      </w:pPr>
      <w:r w:rsidRPr="001D04EB">
        <w:t>Take note of the business-specific reasons for the temporary dip in turnover,</w:t>
      </w:r>
    </w:p>
    <w:p w14:paraId="4EF4C56E" w14:textId="77777777" w:rsidR="001D04EB" w:rsidRPr="001D04EB" w:rsidRDefault="001D04EB" w:rsidP="001D04EB">
      <w:pPr>
        <w:numPr>
          <w:ilvl w:val="0"/>
          <w:numId w:val="3"/>
        </w:numPr>
      </w:pPr>
      <w:r w:rsidRPr="001D04EB">
        <w:t>Refrain from initiating any adverse action, as the variance is explainable and supported by documentation.</w:t>
      </w:r>
    </w:p>
    <w:p w14:paraId="1F46E142" w14:textId="77777777" w:rsidR="001D04EB" w:rsidRPr="001D04EB" w:rsidRDefault="001D04EB" w:rsidP="001D04EB">
      <w:r w:rsidRPr="001D04EB">
        <w:t>We remain fully committed to GST compliance and are available to provide any further clarification or documents, if required.</w:t>
      </w:r>
    </w:p>
    <w:p w14:paraId="7D3C61B6" w14:textId="77777777" w:rsidR="001D04EB" w:rsidRPr="001D04EB" w:rsidRDefault="001D04EB" w:rsidP="001D04EB">
      <w:r w:rsidRPr="001D04EB">
        <w:t>Thanking you,</w:t>
      </w:r>
    </w:p>
    <w:p w14:paraId="107D80ED" w14:textId="77777777" w:rsidR="001D04EB" w:rsidRPr="001D04EB" w:rsidRDefault="001D04EB" w:rsidP="001D04EB">
      <w:r w:rsidRPr="001D04EB">
        <w:t>Yours faithfully,</w:t>
      </w:r>
    </w:p>
    <w:p w14:paraId="5CAE522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BA4"/>
    <w:multiLevelType w:val="multilevel"/>
    <w:tmpl w:val="41E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060622"/>
    <w:multiLevelType w:val="multilevel"/>
    <w:tmpl w:val="1004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E7E82"/>
    <w:multiLevelType w:val="multilevel"/>
    <w:tmpl w:val="0BB2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564762">
    <w:abstractNumId w:val="2"/>
  </w:num>
  <w:num w:numId="2" w16cid:durableId="365495989">
    <w:abstractNumId w:val="1"/>
  </w:num>
  <w:num w:numId="3" w16cid:durableId="200547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EB"/>
    <w:rsid w:val="00031CAE"/>
    <w:rsid w:val="00180FBE"/>
    <w:rsid w:val="001D04EB"/>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28B6"/>
  <w15:chartTrackingRefBased/>
  <w15:docId w15:val="{E43B99B1-07B0-4650-B6DB-790A7FAB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4EB"/>
    <w:rPr>
      <w:rFonts w:eastAsiaTheme="majorEastAsia" w:cstheme="majorBidi"/>
      <w:color w:val="272727" w:themeColor="text1" w:themeTint="D8"/>
    </w:rPr>
  </w:style>
  <w:style w:type="paragraph" w:styleId="Title">
    <w:name w:val="Title"/>
    <w:basedOn w:val="Normal"/>
    <w:next w:val="Normal"/>
    <w:link w:val="TitleChar"/>
    <w:uiPriority w:val="10"/>
    <w:qFormat/>
    <w:rsid w:val="001D0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4EB"/>
    <w:pPr>
      <w:spacing w:before="160"/>
      <w:jc w:val="center"/>
    </w:pPr>
    <w:rPr>
      <w:i/>
      <w:iCs/>
      <w:color w:val="404040" w:themeColor="text1" w:themeTint="BF"/>
    </w:rPr>
  </w:style>
  <w:style w:type="character" w:customStyle="1" w:styleId="QuoteChar">
    <w:name w:val="Quote Char"/>
    <w:basedOn w:val="DefaultParagraphFont"/>
    <w:link w:val="Quote"/>
    <w:uiPriority w:val="29"/>
    <w:rsid w:val="001D04EB"/>
    <w:rPr>
      <w:i/>
      <w:iCs/>
      <w:color w:val="404040" w:themeColor="text1" w:themeTint="BF"/>
    </w:rPr>
  </w:style>
  <w:style w:type="paragraph" w:styleId="ListParagraph">
    <w:name w:val="List Paragraph"/>
    <w:basedOn w:val="Normal"/>
    <w:uiPriority w:val="34"/>
    <w:qFormat/>
    <w:rsid w:val="001D04EB"/>
    <w:pPr>
      <w:ind w:left="720"/>
      <w:contextualSpacing/>
    </w:pPr>
  </w:style>
  <w:style w:type="character" w:styleId="IntenseEmphasis">
    <w:name w:val="Intense Emphasis"/>
    <w:basedOn w:val="DefaultParagraphFont"/>
    <w:uiPriority w:val="21"/>
    <w:qFormat/>
    <w:rsid w:val="001D04EB"/>
    <w:rPr>
      <w:i/>
      <w:iCs/>
      <w:color w:val="2F5496" w:themeColor="accent1" w:themeShade="BF"/>
    </w:rPr>
  </w:style>
  <w:style w:type="paragraph" w:styleId="IntenseQuote">
    <w:name w:val="Intense Quote"/>
    <w:basedOn w:val="Normal"/>
    <w:next w:val="Normal"/>
    <w:link w:val="IntenseQuoteChar"/>
    <w:uiPriority w:val="30"/>
    <w:qFormat/>
    <w:rsid w:val="001D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4EB"/>
    <w:rPr>
      <w:i/>
      <w:iCs/>
      <w:color w:val="2F5496" w:themeColor="accent1" w:themeShade="BF"/>
    </w:rPr>
  </w:style>
  <w:style w:type="character" w:styleId="IntenseReference">
    <w:name w:val="Intense Reference"/>
    <w:basedOn w:val="DefaultParagraphFont"/>
    <w:uiPriority w:val="32"/>
    <w:qFormat/>
    <w:rsid w:val="001D0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2025-10-30T10:43:00Z</dcterms:created>
  <dcterms:modified xsi:type="dcterms:W3CDTF">2025-10-30T10:49:00Z</dcterms:modified>
</cp:coreProperties>
</file>