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4C08" w14:textId="77777777" w:rsidR="0003193F" w:rsidRPr="0003193F" w:rsidRDefault="0003193F" w:rsidP="0003193F">
      <w:r w:rsidRPr="0003193F">
        <w:rPr>
          <w:b/>
          <w:bCs/>
        </w:rPr>
        <w:t>Date-------------</w:t>
      </w:r>
    </w:p>
    <w:p w14:paraId="257F980A" w14:textId="77777777" w:rsidR="0003193F" w:rsidRPr="0003193F" w:rsidRDefault="0003193F" w:rsidP="0003193F">
      <w:r w:rsidRPr="0003193F">
        <w:rPr>
          <w:b/>
          <w:bCs/>
        </w:rPr>
        <w:t>To</w:t>
      </w:r>
    </w:p>
    <w:p w14:paraId="2AF875E6" w14:textId="77777777" w:rsidR="0003193F" w:rsidRPr="0003193F" w:rsidRDefault="0003193F" w:rsidP="0003193F">
      <w:r w:rsidRPr="0003193F">
        <w:t>The GST Officer</w:t>
      </w:r>
    </w:p>
    <w:p w14:paraId="18CFD039" w14:textId="77777777" w:rsidR="0003193F" w:rsidRPr="0003193F" w:rsidRDefault="0003193F" w:rsidP="0003193F">
      <w:r w:rsidRPr="0003193F">
        <w:t>[Office Address]</w:t>
      </w:r>
    </w:p>
    <w:p w14:paraId="7773E21C" w14:textId="77777777" w:rsidR="0003193F" w:rsidRPr="0003193F" w:rsidRDefault="0003193F" w:rsidP="0003193F">
      <w:r w:rsidRPr="0003193F">
        <w:t>[City, State, ZIP Code]</w:t>
      </w:r>
    </w:p>
    <w:p w14:paraId="33B65059" w14:textId="77777777" w:rsidR="0003193F" w:rsidRPr="0003193F" w:rsidRDefault="0003193F" w:rsidP="0003193F">
      <w:r w:rsidRPr="0003193F">
        <w:rPr>
          <w:b/>
          <w:bCs/>
        </w:rPr>
        <w:t>Subject: Clarification on Late Fees for CMP-08 Filing</w:t>
      </w:r>
    </w:p>
    <w:p w14:paraId="743529B1" w14:textId="77777777" w:rsidR="0003193F" w:rsidRPr="0003193F" w:rsidRDefault="0003193F" w:rsidP="0003193F">
      <w:r w:rsidRPr="0003193F">
        <w:t>Dear Sir,</w:t>
      </w:r>
    </w:p>
    <w:p w14:paraId="368D5074" w14:textId="49359E2F" w:rsidR="0003193F" w:rsidRPr="0003193F" w:rsidRDefault="0003193F" w:rsidP="0003193F">
      <w:r w:rsidRPr="0003193F">
        <w:t>We are writing to address your communication regarding the imposition of late fees for the late filing of Form </w:t>
      </w:r>
      <w:r w:rsidRPr="0003193F">
        <w:rPr>
          <w:b/>
          <w:bCs/>
        </w:rPr>
        <w:t>CMP-08</w:t>
      </w:r>
      <w:r w:rsidRPr="0003193F">
        <w:t>. We appreciate your attention to compliance matters and would like to provide some clarifications and supporting legal references concerning this issue.</w:t>
      </w:r>
    </w:p>
    <w:p w14:paraId="6654545F" w14:textId="77777777" w:rsidR="0003193F" w:rsidRPr="0003193F" w:rsidRDefault="0003193F" w:rsidP="0003193F">
      <w:r w:rsidRPr="0003193F">
        <w:rPr>
          <w:b/>
          <w:bCs/>
        </w:rPr>
        <w:t>Rule 62 of CGST Rules, 2017</w:t>
      </w:r>
    </w:p>
    <w:p w14:paraId="4C359F5F" w14:textId="425BEDCF" w:rsidR="0003193F" w:rsidRPr="0003193F" w:rsidRDefault="0003193F" w:rsidP="0003193F">
      <w:r w:rsidRPr="0003193F">
        <w:t>As per </w:t>
      </w:r>
      <w:r w:rsidRPr="0003193F">
        <w:rPr>
          <w:b/>
          <w:bCs/>
        </w:rPr>
        <w:t>Rule 62</w:t>
      </w:r>
      <w:r w:rsidRPr="0003193F">
        <w:t> of the CGST Rules, 2017, the nature of Form </w:t>
      </w:r>
      <w:r w:rsidRPr="0003193F">
        <w:rPr>
          <w:b/>
          <w:bCs/>
        </w:rPr>
        <w:t>CMP-08</w:t>
      </w:r>
      <w:r w:rsidRPr="0003193F">
        <w:t> is explicitly defined as a statement and not a return. The relevant provision states:</w:t>
      </w:r>
    </w:p>
    <w:p w14:paraId="402FD7B4" w14:textId="57BBEF4A" w:rsidR="0003193F" w:rsidRPr="0003193F" w:rsidRDefault="0003193F" w:rsidP="0003193F">
      <w:r w:rsidRPr="0003193F">
        <w:t>(</w:t>
      </w:r>
      <w:proofErr w:type="spellStart"/>
      <w:r w:rsidRPr="0003193F">
        <w:t>i</w:t>
      </w:r>
      <w:proofErr w:type="spellEnd"/>
      <w:r w:rsidRPr="0003193F">
        <w:t>) Furnish a statement every quarter or as the case may be part thereof containing the details of payment of self-assessed tax in FORM GST </w:t>
      </w:r>
      <w:r w:rsidRPr="0003193F">
        <w:rPr>
          <w:b/>
          <w:bCs/>
        </w:rPr>
        <w:t>CMP-08</w:t>
      </w:r>
      <w:r w:rsidRPr="0003193F">
        <w:t> till the 18th day of the month succeeding such quarter; and</w:t>
      </w:r>
    </w:p>
    <w:p w14:paraId="0672E637" w14:textId="3A76E158" w:rsidR="0003193F" w:rsidRPr="0003193F" w:rsidRDefault="0003193F" w:rsidP="0003193F">
      <w:r w:rsidRPr="0003193F">
        <w:t>(ii) Furnish a return for every financial year or as the case may be part thereof in FORM </w:t>
      </w:r>
      <w:r w:rsidRPr="0003193F">
        <w:rPr>
          <w:b/>
          <w:bCs/>
        </w:rPr>
        <w:t>GSTR-4</w:t>
      </w:r>
      <w:r w:rsidRPr="0003193F">
        <w:t> till the thirtieth day of April following the end of such financial year.</w:t>
      </w:r>
    </w:p>
    <w:p w14:paraId="00F68CF3" w14:textId="77777777" w:rsidR="0003193F" w:rsidRPr="0003193F" w:rsidRDefault="0003193F" w:rsidP="0003193F">
      <w:r w:rsidRPr="0003193F">
        <w:rPr>
          <w:b/>
          <w:bCs/>
        </w:rPr>
        <w:t>Section 47 of CGST Act, 2017</w:t>
      </w:r>
    </w:p>
    <w:p w14:paraId="0D89E5E7" w14:textId="1781F3D2" w:rsidR="0003193F" w:rsidRPr="0003193F" w:rsidRDefault="0003193F" w:rsidP="0003193F">
      <w:r w:rsidRPr="0003193F">
        <w:t>Further, </w:t>
      </w:r>
      <w:r w:rsidRPr="0003193F">
        <w:rPr>
          <w:b/>
          <w:bCs/>
        </w:rPr>
        <w:t>Section 47</w:t>
      </w:r>
      <w:r w:rsidRPr="0003193F">
        <w:t> of the CGST Act, 2017, deals with the levy of late fees and specifies:</w:t>
      </w:r>
    </w:p>
    <w:p w14:paraId="7E45750E" w14:textId="322AD968" w:rsidR="0003193F" w:rsidRPr="0003193F" w:rsidRDefault="0003193F" w:rsidP="0003193F">
      <w:r w:rsidRPr="0003193F">
        <w:t>47. (1) Any registered person who fails to furnish the details of outward or inward supplies required under </w:t>
      </w:r>
      <w:r w:rsidRPr="0003193F">
        <w:rPr>
          <w:b/>
          <w:bCs/>
        </w:rPr>
        <w:t>section 37</w:t>
      </w:r>
      <w:r w:rsidRPr="0003193F">
        <w:t> or </w:t>
      </w:r>
      <w:r w:rsidRPr="0003193F">
        <w:rPr>
          <w:b/>
          <w:bCs/>
        </w:rPr>
        <w:t>section 38</w:t>
      </w:r>
      <w:r w:rsidRPr="0003193F">
        <w:t> or returns required under </w:t>
      </w:r>
      <w:r w:rsidRPr="0003193F">
        <w:rPr>
          <w:b/>
          <w:bCs/>
        </w:rPr>
        <w:t>section 39</w:t>
      </w:r>
      <w:r w:rsidRPr="0003193F">
        <w:t> or </w:t>
      </w:r>
      <w:r w:rsidRPr="0003193F">
        <w:rPr>
          <w:b/>
          <w:bCs/>
        </w:rPr>
        <w:t>section 45</w:t>
      </w:r>
      <w:r w:rsidRPr="0003193F">
        <w:t> or </w:t>
      </w:r>
      <w:r w:rsidRPr="0003193F">
        <w:rPr>
          <w:b/>
          <w:bCs/>
        </w:rPr>
        <w:t>section 52</w:t>
      </w:r>
      <w:r w:rsidRPr="0003193F">
        <w:t> by the due date shall pay a late fee of one hundred rupees for every day during which such failure continues subject to a maximum amount of five thousand rupees.</w:t>
      </w:r>
    </w:p>
    <w:p w14:paraId="49A890E2" w14:textId="77777777" w:rsidR="0003193F" w:rsidRPr="0003193F" w:rsidRDefault="0003193F" w:rsidP="0003193F">
      <w:r w:rsidRPr="0003193F">
        <w:rPr>
          <w:b/>
          <w:bCs/>
        </w:rPr>
        <w:t>Analysis and Interpretation</w:t>
      </w:r>
    </w:p>
    <w:p w14:paraId="62CB1AD2" w14:textId="3DEFB60C" w:rsidR="0003193F" w:rsidRPr="0003193F" w:rsidRDefault="0003193F" w:rsidP="0003193F">
      <w:r w:rsidRPr="0003193F">
        <w:t>It is evident from the above provisions that the term "returns" as mentioned in </w:t>
      </w:r>
      <w:r w:rsidRPr="0003193F">
        <w:rPr>
          <w:b/>
          <w:bCs/>
        </w:rPr>
        <w:t>Section 47</w:t>
      </w:r>
      <w:r w:rsidRPr="0003193F">
        <w:t> pertains to those specified under </w:t>
      </w:r>
      <w:r w:rsidRPr="0003193F">
        <w:rPr>
          <w:b/>
          <w:bCs/>
        </w:rPr>
        <w:t>Sections 37</w:t>
      </w:r>
      <w:r w:rsidRPr="0003193F">
        <w:t>, </w:t>
      </w:r>
      <w:r w:rsidRPr="0003193F">
        <w:rPr>
          <w:b/>
          <w:bCs/>
        </w:rPr>
        <w:t>38</w:t>
      </w:r>
      <w:r w:rsidRPr="0003193F">
        <w:t>, </w:t>
      </w:r>
      <w:r w:rsidRPr="0003193F">
        <w:rPr>
          <w:b/>
          <w:bCs/>
        </w:rPr>
        <w:t>39</w:t>
      </w:r>
      <w:r w:rsidRPr="0003193F">
        <w:t>, </w:t>
      </w:r>
      <w:r w:rsidRPr="0003193F">
        <w:rPr>
          <w:b/>
          <w:bCs/>
        </w:rPr>
        <w:t>45</w:t>
      </w:r>
      <w:r w:rsidRPr="0003193F">
        <w:t>, or </w:t>
      </w:r>
      <w:r w:rsidRPr="0003193F">
        <w:rPr>
          <w:b/>
          <w:bCs/>
        </w:rPr>
        <w:t>52</w:t>
      </w:r>
      <w:r w:rsidRPr="0003193F">
        <w:t>. </w:t>
      </w:r>
      <w:r w:rsidRPr="0003193F">
        <w:rPr>
          <w:b/>
          <w:bCs/>
        </w:rPr>
        <w:t>CMP-08</w:t>
      </w:r>
      <w:r w:rsidRPr="0003193F">
        <w:t>, being a statement and not a return, does not fall under these sections. Hence, the imposition of late fees under </w:t>
      </w:r>
      <w:r w:rsidRPr="0003193F">
        <w:rPr>
          <w:b/>
          <w:bCs/>
        </w:rPr>
        <w:t>Section 47</w:t>
      </w:r>
      <w:r w:rsidRPr="0003193F">
        <w:t> for the late filing of </w:t>
      </w:r>
      <w:r w:rsidRPr="0003193F">
        <w:rPr>
          <w:b/>
          <w:bCs/>
        </w:rPr>
        <w:t>CMP-08</w:t>
      </w:r>
      <w:r w:rsidRPr="0003193F">
        <w:t> is not applicable.</w:t>
      </w:r>
    </w:p>
    <w:p w14:paraId="24D0D9A2" w14:textId="77777777" w:rsidR="0003193F" w:rsidRPr="0003193F" w:rsidRDefault="0003193F" w:rsidP="0003193F">
      <w:r w:rsidRPr="0003193F">
        <w:rPr>
          <w:b/>
          <w:bCs/>
        </w:rPr>
        <w:t>Reference to Notification No. 21/2019 – Central Tax, Dated 23rd April 2019</w:t>
      </w:r>
    </w:p>
    <w:p w14:paraId="7B39F28A" w14:textId="413F1B4E" w:rsidR="0003193F" w:rsidRPr="0003193F" w:rsidRDefault="0003193F" w:rsidP="0003193F">
      <w:r w:rsidRPr="0003193F">
        <w:lastRenderedPageBreak/>
        <w:t>While we acknowledge Notification No. </w:t>
      </w:r>
      <w:r w:rsidRPr="0003193F">
        <w:rPr>
          <w:b/>
          <w:bCs/>
        </w:rPr>
        <w:t>21/2019</w:t>
      </w:r>
      <w:r w:rsidRPr="0003193F">
        <w:t> – Central Tax, it is imperative to interpret it in conjunction with the statutory provisions of the CGST Act, 2017, and the CGST Rules, 2017. The notification cannot override the primary legislation, which clearly distinguishes between statements and returns and their respective compliance requirements.</w:t>
      </w:r>
    </w:p>
    <w:p w14:paraId="791A9E67" w14:textId="77777777" w:rsidR="0003193F" w:rsidRPr="0003193F" w:rsidRDefault="0003193F" w:rsidP="0003193F">
      <w:r w:rsidRPr="0003193F">
        <w:rPr>
          <w:b/>
          <w:bCs/>
        </w:rPr>
        <w:t>Submission of FAQ Reference</w:t>
      </w:r>
    </w:p>
    <w:p w14:paraId="0D3BC271" w14:textId="0C2C0AC4" w:rsidR="0003193F" w:rsidRPr="0003193F" w:rsidRDefault="0003193F" w:rsidP="0003193F">
      <w:r w:rsidRPr="0003193F">
        <w:t>We have also referred to the relevant FAQ issued by the GST authorities, which explicitly states that no late fees are applicable for the late filing of </w:t>
      </w:r>
      <w:r w:rsidRPr="0003193F">
        <w:rPr>
          <w:b/>
          <w:bCs/>
        </w:rPr>
        <w:t>CMP-08</w:t>
      </w:r>
      <w:r w:rsidRPr="0003193F">
        <w:t>.</w:t>
      </w:r>
    </w:p>
    <w:p w14:paraId="489F279E" w14:textId="77777777" w:rsidR="0003193F" w:rsidRPr="0003193F" w:rsidRDefault="0003193F" w:rsidP="0003193F">
      <w:r w:rsidRPr="0003193F">
        <w:rPr>
          <w:b/>
          <w:bCs/>
        </w:rPr>
        <w:t>Conclusion</w:t>
      </w:r>
    </w:p>
    <w:p w14:paraId="1CBFA594" w14:textId="5A917060" w:rsidR="0003193F" w:rsidRPr="0003193F" w:rsidRDefault="0003193F" w:rsidP="0003193F">
      <w:r w:rsidRPr="0003193F">
        <w:t>In light of the above, we respectfully submit that the demand for late fees for the late filing of Form </w:t>
      </w:r>
      <w:r w:rsidRPr="0003193F">
        <w:rPr>
          <w:b/>
          <w:bCs/>
        </w:rPr>
        <w:t>CMP-08</w:t>
      </w:r>
      <w:r w:rsidRPr="0003193F">
        <w:t> is not supported by the statutory provisions. We request you to kindly reconsider the imposition of such fees and waive any penalties erroneously levied.</w:t>
      </w:r>
    </w:p>
    <w:p w14:paraId="7F3FD5AF" w14:textId="77777777" w:rsidR="0003193F" w:rsidRPr="0003193F" w:rsidRDefault="0003193F" w:rsidP="0003193F">
      <w:r w:rsidRPr="0003193F">
        <w:t>We trust that this clarifies our position and look forward to your favorable consideration. Should you require any further information or discussion, please feel free to contact us.</w:t>
      </w:r>
    </w:p>
    <w:p w14:paraId="4EF5A03F" w14:textId="77777777" w:rsidR="0003193F" w:rsidRPr="0003193F" w:rsidRDefault="0003193F" w:rsidP="0003193F">
      <w:r w:rsidRPr="0003193F">
        <w:t>Thank you for your understanding and cooperation.</w:t>
      </w:r>
    </w:p>
    <w:p w14:paraId="40116C86" w14:textId="77777777" w:rsidR="0003193F" w:rsidRPr="0003193F" w:rsidRDefault="0003193F" w:rsidP="0003193F">
      <w:r w:rsidRPr="0003193F">
        <w:t>Yours sincerely,</w:t>
      </w:r>
    </w:p>
    <w:p w14:paraId="777D3023" w14:textId="77777777" w:rsidR="0003193F" w:rsidRPr="0003193F" w:rsidRDefault="0003193F" w:rsidP="0003193F">
      <w:r w:rsidRPr="0003193F">
        <w:t>[Your Name]</w:t>
      </w:r>
    </w:p>
    <w:p w14:paraId="18AC984B" w14:textId="77777777" w:rsidR="0003193F" w:rsidRPr="0003193F" w:rsidRDefault="0003193F" w:rsidP="0003193F">
      <w:r w:rsidRPr="0003193F">
        <w:t>[Your Designation]</w:t>
      </w:r>
    </w:p>
    <w:p w14:paraId="305B262D" w14:textId="77777777" w:rsidR="0003193F" w:rsidRPr="0003193F" w:rsidRDefault="0003193F" w:rsidP="0003193F">
      <w:r w:rsidRPr="0003193F">
        <w:t>[Your Contact Information]</w:t>
      </w:r>
    </w:p>
    <w:p w14:paraId="0CB527DA"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3F"/>
    <w:rsid w:val="0003193F"/>
    <w:rsid w:val="00031CAE"/>
    <w:rsid w:val="0028735D"/>
    <w:rsid w:val="00447B58"/>
    <w:rsid w:val="005237F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DB50"/>
  <w15:chartTrackingRefBased/>
  <w15:docId w15:val="{1E5C11B2-5E82-44C4-99F9-60D1832F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9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19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19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19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19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1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9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19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19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19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19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1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93F"/>
    <w:rPr>
      <w:rFonts w:eastAsiaTheme="majorEastAsia" w:cstheme="majorBidi"/>
      <w:color w:val="272727" w:themeColor="text1" w:themeTint="D8"/>
    </w:rPr>
  </w:style>
  <w:style w:type="paragraph" w:styleId="Title">
    <w:name w:val="Title"/>
    <w:basedOn w:val="Normal"/>
    <w:next w:val="Normal"/>
    <w:link w:val="TitleChar"/>
    <w:uiPriority w:val="10"/>
    <w:qFormat/>
    <w:rsid w:val="00031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93F"/>
    <w:pPr>
      <w:spacing w:before="160"/>
      <w:jc w:val="center"/>
    </w:pPr>
    <w:rPr>
      <w:i/>
      <w:iCs/>
      <w:color w:val="404040" w:themeColor="text1" w:themeTint="BF"/>
    </w:rPr>
  </w:style>
  <w:style w:type="character" w:customStyle="1" w:styleId="QuoteChar">
    <w:name w:val="Quote Char"/>
    <w:basedOn w:val="DefaultParagraphFont"/>
    <w:link w:val="Quote"/>
    <w:uiPriority w:val="29"/>
    <w:rsid w:val="0003193F"/>
    <w:rPr>
      <w:i/>
      <w:iCs/>
      <w:color w:val="404040" w:themeColor="text1" w:themeTint="BF"/>
    </w:rPr>
  </w:style>
  <w:style w:type="paragraph" w:styleId="ListParagraph">
    <w:name w:val="List Paragraph"/>
    <w:basedOn w:val="Normal"/>
    <w:uiPriority w:val="34"/>
    <w:qFormat/>
    <w:rsid w:val="0003193F"/>
    <w:pPr>
      <w:ind w:left="720"/>
      <w:contextualSpacing/>
    </w:pPr>
  </w:style>
  <w:style w:type="character" w:styleId="IntenseEmphasis">
    <w:name w:val="Intense Emphasis"/>
    <w:basedOn w:val="DefaultParagraphFont"/>
    <w:uiPriority w:val="21"/>
    <w:qFormat/>
    <w:rsid w:val="0003193F"/>
    <w:rPr>
      <w:i/>
      <w:iCs/>
      <w:color w:val="2F5496" w:themeColor="accent1" w:themeShade="BF"/>
    </w:rPr>
  </w:style>
  <w:style w:type="paragraph" w:styleId="IntenseQuote">
    <w:name w:val="Intense Quote"/>
    <w:basedOn w:val="Normal"/>
    <w:next w:val="Normal"/>
    <w:link w:val="IntenseQuoteChar"/>
    <w:uiPriority w:val="30"/>
    <w:qFormat/>
    <w:rsid w:val="000319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193F"/>
    <w:rPr>
      <w:i/>
      <w:iCs/>
      <w:color w:val="2F5496" w:themeColor="accent1" w:themeShade="BF"/>
    </w:rPr>
  </w:style>
  <w:style w:type="character" w:styleId="IntenseReference">
    <w:name w:val="Intense Reference"/>
    <w:basedOn w:val="DefaultParagraphFont"/>
    <w:uiPriority w:val="32"/>
    <w:qFormat/>
    <w:rsid w:val="0003193F"/>
    <w:rPr>
      <w:b/>
      <w:bCs/>
      <w:smallCaps/>
      <w:color w:val="2F5496" w:themeColor="accent1" w:themeShade="BF"/>
      <w:spacing w:val="5"/>
    </w:rPr>
  </w:style>
  <w:style w:type="character" w:styleId="Hyperlink">
    <w:name w:val="Hyperlink"/>
    <w:basedOn w:val="DefaultParagraphFont"/>
    <w:uiPriority w:val="99"/>
    <w:unhideWhenUsed/>
    <w:rsid w:val="0003193F"/>
    <w:rPr>
      <w:color w:val="0563C1" w:themeColor="hyperlink"/>
      <w:u w:val="single"/>
    </w:rPr>
  </w:style>
  <w:style w:type="character" w:styleId="UnresolvedMention">
    <w:name w:val="Unresolved Mention"/>
    <w:basedOn w:val="DefaultParagraphFont"/>
    <w:uiPriority w:val="99"/>
    <w:semiHidden/>
    <w:unhideWhenUsed/>
    <w:rsid w:val="00031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2025-11-15T06:07:00Z</dcterms:created>
  <dcterms:modified xsi:type="dcterms:W3CDTF">2025-11-15T06:09:00Z</dcterms:modified>
</cp:coreProperties>
</file>