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CA7D"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To,</w:t>
      </w:r>
    </w:p>
    <w:p w14:paraId="1464E4BF"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The Jurisdictional Officer,</w:t>
      </w:r>
    </w:p>
    <w:p w14:paraId="7DA823DD"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[Tax Office Address],</w:t>
      </w:r>
    </w:p>
    <w:p w14:paraId="3674C322"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[City, State].</w:t>
      </w:r>
    </w:p>
    <w:p w14:paraId="386EADEB"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Subject:</w:t>
      </w:r>
      <w:r w:rsidRPr="00EE1E0B">
        <w:rPr>
          <w:rFonts w:ascii="Default Font" w:eastAsia="Times New Roman" w:hAnsi="Default Font" w:cs="Times New Roman"/>
          <w:color w:val="000000" w:themeColor="text1"/>
          <w:kern w:val="0"/>
          <w:sz w:val="36"/>
          <w:szCs w:val="36"/>
          <w14:ligatures w14:val="none"/>
        </w:rPr>
        <w:t> Reply to Notice under Section 122(2)(b) read with Section 74 of the CGST Act and Section 20 of the IGST Act</w:t>
      </w:r>
    </w:p>
    <w:p w14:paraId="0912DD8D"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Respected Sir,</w:t>
      </w:r>
    </w:p>
    <w:p w14:paraId="33CA2125" w14:textId="2EEC327F"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We submit this reply in response to the notice issued under </w:t>
      </w:r>
      <w:r w:rsidRPr="00EE1E0B">
        <w:rPr>
          <w:rFonts w:ascii="Default Font" w:eastAsia="Times New Roman" w:hAnsi="Default Font" w:cs="Times New Roman"/>
          <w:b/>
          <w:bCs/>
          <w:color w:val="000000" w:themeColor="text1"/>
          <w:kern w:val="0"/>
          <w:sz w:val="36"/>
          <w:szCs w:val="36"/>
          <w:u w:val="single"/>
          <w14:ligatures w14:val="none"/>
        </w:rPr>
        <w:t>Section 122</w:t>
      </w:r>
      <w:r w:rsidRPr="00EE1E0B">
        <w:rPr>
          <w:rFonts w:ascii="Default Font" w:eastAsia="Times New Roman" w:hAnsi="Default Font" w:cs="Times New Roman"/>
          <w:color w:val="000000" w:themeColor="text1"/>
          <w:kern w:val="0"/>
          <w:sz w:val="36"/>
          <w:szCs w:val="36"/>
          <w14:ligatures w14:val="none"/>
        </w:rPr>
        <w:t>(2)(b) read with </w:t>
      </w:r>
      <w:r w:rsidRPr="00EE1E0B">
        <w:rPr>
          <w:rFonts w:ascii="Default Font" w:eastAsia="Times New Roman" w:hAnsi="Default Font" w:cs="Times New Roman"/>
          <w:b/>
          <w:bCs/>
          <w:color w:val="000000" w:themeColor="text1"/>
          <w:kern w:val="0"/>
          <w:sz w:val="36"/>
          <w:szCs w:val="36"/>
          <w:u w:val="single"/>
          <w14:ligatures w14:val="none"/>
        </w:rPr>
        <w:t>Section 74</w:t>
      </w:r>
      <w:r w:rsidRPr="00EE1E0B">
        <w:rPr>
          <w:rFonts w:ascii="Default Font" w:eastAsia="Times New Roman" w:hAnsi="Default Font" w:cs="Times New Roman"/>
          <w:color w:val="000000" w:themeColor="text1"/>
          <w:kern w:val="0"/>
          <w:sz w:val="36"/>
          <w:szCs w:val="36"/>
          <w14:ligatures w14:val="none"/>
        </w:rPr>
        <w:t> of the CGST Act, 2017, and </w:t>
      </w:r>
      <w:r w:rsidRPr="00EE1E0B">
        <w:rPr>
          <w:rFonts w:ascii="Default Font" w:eastAsia="Times New Roman" w:hAnsi="Default Font" w:cs="Times New Roman"/>
          <w:b/>
          <w:bCs/>
          <w:color w:val="000000" w:themeColor="text1"/>
          <w:kern w:val="0"/>
          <w:sz w:val="36"/>
          <w:szCs w:val="36"/>
          <w:u w:val="single"/>
          <w14:ligatures w14:val="none"/>
        </w:rPr>
        <w:t>Section 20</w:t>
      </w:r>
      <w:r w:rsidRPr="00EE1E0B">
        <w:rPr>
          <w:rFonts w:ascii="Default Font" w:eastAsia="Times New Roman" w:hAnsi="Default Font" w:cs="Times New Roman"/>
          <w:color w:val="000000" w:themeColor="text1"/>
          <w:kern w:val="0"/>
          <w:sz w:val="36"/>
          <w:szCs w:val="36"/>
          <w14:ligatures w14:val="none"/>
        </w:rPr>
        <w:t> of the IGST Act, 2017. I respectfully provide the following points of clarification regarding the allegations made in the notice:</w:t>
      </w:r>
    </w:p>
    <w:p w14:paraId="6C6667BF"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1. Allegation of Improper Claim of Input Tax Credit (ITC):</w:t>
      </w:r>
    </w:p>
    <w:p w14:paraId="2FA70C63" w14:textId="74375360"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The notice alleges that an improper or fraudulent claim of input tax credit (ITC) was made without actual receipt of goods/services. I wish to clarify that all ITC claims were made in accordance with the provisions of </w:t>
      </w:r>
      <w:r w:rsidRPr="00EE1E0B">
        <w:rPr>
          <w:rFonts w:ascii="Default Font" w:eastAsia="Times New Roman" w:hAnsi="Default Font" w:cs="Times New Roman"/>
          <w:b/>
          <w:bCs/>
          <w:color w:val="000000" w:themeColor="text1"/>
          <w:kern w:val="0"/>
          <w:sz w:val="36"/>
          <w:szCs w:val="36"/>
          <w:u w:val="single"/>
          <w14:ligatures w14:val="none"/>
        </w:rPr>
        <w:t>Section 16</w:t>
      </w:r>
      <w:r w:rsidRPr="00EE1E0B">
        <w:rPr>
          <w:rFonts w:ascii="Default Font" w:eastAsia="Times New Roman" w:hAnsi="Default Font" w:cs="Times New Roman"/>
          <w:color w:val="000000" w:themeColor="text1"/>
          <w:kern w:val="0"/>
          <w:sz w:val="36"/>
          <w:szCs w:val="36"/>
          <w14:ligatures w14:val="none"/>
        </w:rPr>
        <w:t> of the CGST Act, 2017, and were based on valid tax invoices issued by registered suppliers. The necessary supporting documents, including purchase invoices and payment records, can be provided for verification.</w:t>
      </w:r>
    </w:p>
    <w:p w14:paraId="36931180"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2. Receipt of Goods/Services:</w:t>
      </w:r>
    </w:p>
    <w:p w14:paraId="431325AE"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Contrary to the allegations, the goods and/or services for which ITC has been claimed were physically received at the business premises. Delivery challans, transport receipts, and stock entry records are available to substantiate this.</w:t>
      </w:r>
    </w:p>
    <w:p w14:paraId="5099574E"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lastRenderedPageBreak/>
        <w:t>3. No Fraudulent Intent:</w:t>
      </w:r>
    </w:p>
    <w:p w14:paraId="25B73609"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There was no intention to evade tax, claim wrongful credit, or commit any act of fraud. Any discrepancies observed in the notice are either due to inadvertent errors or procedural lapses on the part of suppliers, which were beyond the control of the taxpayer. We have consistently complied with GST regulations in good faith.</w:t>
      </w:r>
    </w:p>
    <w:p w14:paraId="00A0C3ED"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4. Reconciliation Statement:</w:t>
      </w:r>
    </w:p>
    <w:p w14:paraId="3289079B" w14:textId="489E68B5"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We have conducted a reconciliation of input tax credit between </w:t>
      </w:r>
      <w:r w:rsidRPr="00EE1E0B">
        <w:rPr>
          <w:rFonts w:ascii="Default Font" w:eastAsia="Times New Roman" w:hAnsi="Default Font" w:cs="Times New Roman"/>
          <w:b/>
          <w:bCs/>
          <w:color w:val="000000" w:themeColor="text1"/>
          <w:kern w:val="0"/>
          <w:sz w:val="36"/>
          <w:szCs w:val="36"/>
          <w:u w:val="single"/>
          <w14:ligatures w14:val="none"/>
        </w:rPr>
        <w:t>GSTR-2B</w:t>
      </w:r>
      <w:r w:rsidRPr="00EE1E0B">
        <w:rPr>
          <w:rFonts w:ascii="Default Font" w:eastAsia="Times New Roman" w:hAnsi="Default Font" w:cs="Times New Roman"/>
          <w:color w:val="000000" w:themeColor="text1"/>
          <w:kern w:val="0"/>
          <w:sz w:val="36"/>
          <w:szCs w:val="36"/>
          <w14:ligatures w14:val="none"/>
        </w:rPr>
        <w:t> and our purchase records and have enclosed the reconciliation statement. The differences identified primarily relate to timing mismatches, credit reversals made subsequently, or invoices that were not uploaded by suppliers within the prescribed period.</w:t>
      </w:r>
    </w:p>
    <w:p w14:paraId="4DF59B1A"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5. Applicability of Penalty and Tax Demand:</w:t>
      </w:r>
    </w:p>
    <w:p w14:paraId="624C18F6" w14:textId="4A4FECF5"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The imposition of penalties and demand of tax under </w:t>
      </w:r>
      <w:r w:rsidRPr="00EE1E0B">
        <w:rPr>
          <w:rFonts w:ascii="Default Font" w:eastAsia="Times New Roman" w:hAnsi="Default Font" w:cs="Times New Roman"/>
          <w:b/>
          <w:bCs/>
          <w:color w:val="000000" w:themeColor="text1"/>
          <w:kern w:val="0"/>
          <w:sz w:val="36"/>
          <w:szCs w:val="36"/>
          <w:u w:val="single"/>
          <w14:ligatures w14:val="none"/>
        </w:rPr>
        <w:t>Section 74</w:t>
      </w:r>
      <w:r w:rsidRPr="00EE1E0B">
        <w:rPr>
          <w:rFonts w:ascii="Default Font" w:eastAsia="Times New Roman" w:hAnsi="Default Font" w:cs="Times New Roman"/>
          <w:color w:val="000000" w:themeColor="text1"/>
          <w:kern w:val="0"/>
          <w:sz w:val="36"/>
          <w:szCs w:val="36"/>
          <w14:ligatures w14:val="none"/>
        </w:rPr>
        <w:t> may not be justified, as there is no evidence of deliberate suppression, misstatement, or fraud. As per </w:t>
      </w:r>
      <w:r w:rsidRPr="00EE1E0B">
        <w:rPr>
          <w:rFonts w:ascii="Default Font" w:eastAsia="Times New Roman" w:hAnsi="Default Font" w:cs="Times New Roman"/>
          <w:b/>
          <w:bCs/>
          <w:color w:val="000000" w:themeColor="text1"/>
          <w:kern w:val="0"/>
          <w:sz w:val="36"/>
          <w:szCs w:val="36"/>
          <w:u w:val="single"/>
          <w14:ligatures w14:val="none"/>
        </w:rPr>
        <w:t>Section 122</w:t>
      </w:r>
      <w:r w:rsidRPr="00EE1E0B">
        <w:rPr>
          <w:rFonts w:ascii="Default Font" w:eastAsia="Times New Roman" w:hAnsi="Default Font" w:cs="Times New Roman"/>
          <w:color w:val="000000" w:themeColor="text1"/>
          <w:kern w:val="0"/>
          <w:sz w:val="36"/>
          <w:szCs w:val="36"/>
          <w14:ligatures w14:val="none"/>
        </w:rPr>
        <w:t>(2)(b), a penalty can only be imposed if willful intent to evade tax is established, which is not the case here.</w:t>
      </w:r>
    </w:p>
    <w:p w14:paraId="1C6675BA"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6. Request for Consideration:</w:t>
      </w:r>
    </w:p>
    <w:p w14:paraId="21BF2AAD"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In view of the above facts, I respectfully request the following:</w:t>
      </w:r>
    </w:p>
    <w:p w14:paraId="3DD4FAFA" w14:textId="35071875" w:rsidR="00EE1E0B" w:rsidRPr="00EE1E0B" w:rsidRDefault="00EE1E0B" w:rsidP="00EE1E0B">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Kindly drop the proceedings initiated under </w:t>
      </w:r>
      <w:r w:rsidRPr="00EE1E0B">
        <w:rPr>
          <w:rFonts w:ascii="Default Font" w:eastAsia="Times New Roman" w:hAnsi="Default Font" w:cs="Times New Roman"/>
          <w:b/>
          <w:bCs/>
          <w:color w:val="000000" w:themeColor="text1"/>
          <w:kern w:val="0"/>
          <w:sz w:val="36"/>
          <w:szCs w:val="36"/>
          <w:u w:val="single"/>
          <w14:ligatures w14:val="none"/>
        </w:rPr>
        <w:t>Sections 122</w:t>
      </w:r>
      <w:r w:rsidRPr="00EE1E0B">
        <w:rPr>
          <w:rFonts w:ascii="Default Font" w:eastAsia="Times New Roman" w:hAnsi="Default Font" w:cs="Times New Roman"/>
          <w:color w:val="000000" w:themeColor="text1"/>
          <w:kern w:val="0"/>
          <w:sz w:val="36"/>
          <w:szCs w:val="36"/>
          <w14:ligatures w14:val="none"/>
        </w:rPr>
        <w:t> and </w:t>
      </w:r>
      <w:r w:rsidRPr="00EE1E0B">
        <w:rPr>
          <w:rFonts w:ascii="Default Font" w:eastAsia="Times New Roman" w:hAnsi="Default Font" w:cs="Times New Roman"/>
          <w:b/>
          <w:bCs/>
          <w:color w:val="000000" w:themeColor="text1"/>
          <w:kern w:val="0"/>
          <w:sz w:val="36"/>
          <w:szCs w:val="36"/>
          <w:u w:val="single"/>
          <w14:ligatures w14:val="none"/>
        </w:rPr>
        <w:t>74</w:t>
      </w:r>
      <w:r w:rsidRPr="00EE1E0B">
        <w:rPr>
          <w:rFonts w:ascii="Default Font" w:eastAsia="Times New Roman" w:hAnsi="Default Font" w:cs="Times New Roman"/>
          <w:color w:val="000000" w:themeColor="text1"/>
          <w:kern w:val="0"/>
          <w:sz w:val="36"/>
          <w:szCs w:val="36"/>
          <w14:ligatures w14:val="none"/>
        </w:rPr>
        <w:t>, as no fraudulent or wrongful claim of ITC has been made.</w:t>
      </w:r>
    </w:p>
    <w:p w14:paraId="2EAD1147" w14:textId="77777777" w:rsidR="00EE1E0B" w:rsidRPr="00EE1E0B" w:rsidRDefault="00EE1E0B" w:rsidP="00EE1E0B">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Alternatively, provide an opportunity for a personal hearing and further submission of evidence to demonstrate compliance with GST provisions.</w:t>
      </w:r>
    </w:p>
    <w:p w14:paraId="407C9D12"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b/>
          <w:bCs/>
          <w:color w:val="000000" w:themeColor="text1"/>
          <w:kern w:val="0"/>
          <w:sz w:val="36"/>
          <w:szCs w:val="36"/>
          <w14:ligatures w14:val="none"/>
        </w:rPr>
        <w:t>Enclosures:</w:t>
      </w:r>
    </w:p>
    <w:p w14:paraId="07A291EF" w14:textId="77777777" w:rsidR="00EE1E0B" w:rsidRPr="00EE1E0B" w:rsidRDefault="00EE1E0B" w:rsidP="00EE1E0B">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Copy of purchase invoices</w:t>
      </w:r>
    </w:p>
    <w:p w14:paraId="02C541DD" w14:textId="77777777" w:rsidR="00EE1E0B" w:rsidRPr="00EE1E0B" w:rsidRDefault="00EE1E0B" w:rsidP="00EE1E0B">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Delivery challans and transport receipts</w:t>
      </w:r>
    </w:p>
    <w:p w14:paraId="647C6C10" w14:textId="66AD20B9" w:rsidR="00EE1E0B" w:rsidRPr="00EE1E0B" w:rsidRDefault="00EE1E0B" w:rsidP="00EE1E0B">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ITC reconciliation statement (</w:t>
      </w:r>
      <w:r w:rsidRPr="00EE1E0B">
        <w:rPr>
          <w:rFonts w:ascii="Default Font" w:eastAsia="Times New Roman" w:hAnsi="Default Font" w:cs="Times New Roman"/>
          <w:b/>
          <w:bCs/>
          <w:color w:val="000000" w:themeColor="text1"/>
          <w:kern w:val="0"/>
          <w:sz w:val="36"/>
          <w:szCs w:val="36"/>
          <w:u w:val="single"/>
          <w14:ligatures w14:val="none"/>
        </w:rPr>
        <w:t>GSTR-2B</w:t>
      </w:r>
      <w:r w:rsidRPr="00EE1E0B">
        <w:rPr>
          <w:rFonts w:ascii="Default Font" w:eastAsia="Times New Roman" w:hAnsi="Default Font" w:cs="Times New Roman"/>
          <w:color w:val="000000" w:themeColor="text1"/>
          <w:kern w:val="0"/>
          <w:sz w:val="36"/>
          <w:szCs w:val="36"/>
          <w14:ligatures w14:val="none"/>
        </w:rPr>
        <w:t> vs. books of accounts)</w:t>
      </w:r>
    </w:p>
    <w:p w14:paraId="144A852C" w14:textId="77777777" w:rsidR="00EE1E0B" w:rsidRPr="00EE1E0B" w:rsidRDefault="00EE1E0B" w:rsidP="00EE1E0B">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Copy of GSTR returns (relevant periods)</w:t>
      </w:r>
    </w:p>
    <w:p w14:paraId="09E3ADEC" w14:textId="77777777" w:rsidR="00EE1E0B" w:rsidRPr="00EE1E0B" w:rsidRDefault="00EE1E0B" w:rsidP="00EE1E0B">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Payment records and any other supporting documents</w:t>
      </w:r>
    </w:p>
    <w:p w14:paraId="7E93EE67" w14:textId="77777777" w:rsidR="00EE1E0B" w:rsidRPr="00EE1E0B" w:rsidRDefault="00EE1E0B" w:rsidP="00EE1E0B">
      <w:pPr>
        <w:spacing w:after="150" w:line="408" w:lineRule="atLeast"/>
        <w:rPr>
          <w:rFonts w:ascii="Default Font" w:eastAsia="Times New Roman" w:hAnsi="Default Font" w:cs="Times New Roman"/>
          <w:color w:val="000000" w:themeColor="text1"/>
          <w:kern w:val="0"/>
          <w:sz w:val="36"/>
          <w:szCs w:val="36"/>
          <w14:ligatures w14:val="none"/>
        </w:rPr>
      </w:pPr>
      <w:r w:rsidRPr="00EE1E0B">
        <w:rPr>
          <w:rFonts w:ascii="Default Font" w:eastAsia="Times New Roman" w:hAnsi="Default Font" w:cs="Times New Roman"/>
          <w:color w:val="000000" w:themeColor="text1"/>
          <w:kern w:val="0"/>
          <w:sz w:val="36"/>
          <w:szCs w:val="36"/>
          <w14:ligatures w14:val="none"/>
        </w:rPr>
        <w:t>Thank you for your attention to this matter. I request a favorable resolution and look forward to your kind cooperation.</w:t>
      </w:r>
    </w:p>
    <w:p w14:paraId="71CAB5C7" w14:textId="5792794C" w:rsidR="005237F3" w:rsidRPr="00EE1E0B" w:rsidRDefault="00EE1E0B" w:rsidP="00EE1E0B">
      <w:pPr>
        <w:rPr>
          <w:color w:val="000000" w:themeColor="text1"/>
        </w:rPr>
      </w:pPr>
      <w:r w:rsidRPr="00EE1E0B">
        <w:rPr>
          <w:rFonts w:ascii="Default Font" w:eastAsia="Times New Roman" w:hAnsi="Default Font" w:cs="Times New Roman"/>
          <w:b/>
          <w:bCs/>
          <w:color w:val="000000" w:themeColor="text1"/>
          <w:kern w:val="0"/>
          <w:sz w:val="36"/>
          <w:szCs w:val="36"/>
          <w14:ligatures w14:val="none"/>
        </w:rPr>
        <w:t>Yours faithfully,</w:t>
      </w:r>
    </w:p>
    <w:sectPr w:rsidR="005237F3" w:rsidRPr="00EE1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A595A"/>
    <w:multiLevelType w:val="multilevel"/>
    <w:tmpl w:val="28E8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312C25"/>
    <w:multiLevelType w:val="multilevel"/>
    <w:tmpl w:val="864E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350750">
    <w:abstractNumId w:val="0"/>
  </w:num>
  <w:num w:numId="2" w16cid:durableId="58014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0B"/>
    <w:rsid w:val="00031CAE"/>
    <w:rsid w:val="0028735D"/>
    <w:rsid w:val="00447B58"/>
    <w:rsid w:val="005237F3"/>
    <w:rsid w:val="00E949B8"/>
    <w:rsid w:val="00EE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9DB"/>
  <w15:chartTrackingRefBased/>
  <w15:docId w15:val="{440EF5F7-E299-4E4B-A102-B150AF65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E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E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E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E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E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E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E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E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E0B"/>
    <w:rPr>
      <w:rFonts w:eastAsiaTheme="majorEastAsia" w:cstheme="majorBidi"/>
      <w:color w:val="272727" w:themeColor="text1" w:themeTint="D8"/>
    </w:rPr>
  </w:style>
  <w:style w:type="paragraph" w:styleId="Title">
    <w:name w:val="Title"/>
    <w:basedOn w:val="Normal"/>
    <w:next w:val="Normal"/>
    <w:link w:val="TitleChar"/>
    <w:uiPriority w:val="10"/>
    <w:qFormat/>
    <w:rsid w:val="00EE1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E0B"/>
    <w:pPr>
      <w:spacing w:before="160"/>
      <w:jc w:val="center"/>
    </w:pPr>
    <w:rPr>
      <w:i/>
      <w:iCs/>
      <w:color w:val="404040" w:themeColor="text1" w:themeTint="BF"/>
    </w:rPr>
  </w:style>
  <w:style w:type="character" w:customStyle="1" w:styleId="QuoteChar">
    <w:name w:val="Quote Char"/>
    <w:basedOn w:val="DefaultParagraphFont"/>
    <w:link w:val="Quote"/>
    <w:uiPriority w:val="29"/>
    <w:rsid w:val="00EE1E0B"/>
    <w:rPr>
      <w:i/>
      <w:iCs/>
      <w:color w:val="404040" w:themeColor="text1" w:themeTint="BF"/>
    </w:rPr>
  </w:style>
  <w:style w:type="paragraph" w:styleId="ListParagraph">
    <w:name w:val="List Paragraph"/>
    <w:basedOn w:val="Normal"/>
    <w:uiPriority w:val="34"/>
    <w:qFormat/>
    <w:rsid w:val="00EE1E0B"/>
    <w:pPr>
      <w:ind w:left="720"/>
      <w:contextualSpacing/>
    </w:pPr>
  </w:style>
  <w:style w:type="character" w:styleId="IntenseEmphasis">
    <w:name w:val="Intense Emphasis"/>
    <w:basedOn w:val="DefaultParagraphFont"/>
    <w:uiPriority w:val="21"/>
    <w:qFormat/>
    <w:rsid w:val="00EE1E0B"/>
    <w:rPr>
      <w:i/>
      <w:iCs/>
      <w:color w:val="2F5496" w:themeColor="accent1" w:themeShade="BF"/>
    </w:rPr>
  </w:style>
  <w:style w:type="paragraph" w:styleId="IntenseQuote">
    <w:name w:val="Intense Quote"/>
    <w:basedOn w:val="Normal"/>
    <w:next w:val="Normal"/>
    <w:link w:val="IntenseQuoteChar"/>
    <w:uiPriority w:val="30"/>
    <w:qFormat/>
    <w:rsid w:val="00EE1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E0B"/>
    <w:rPr>
      <w:i/>
      <w:iCs/>
      <w:color w:val="2F5496" w:themeColor="accent1" w:themeShade="BF"/>
    </w:rPr>
  </w:style>
  <w:style w:type="character" w:styleId="IntenseReference">
    <w:name w:val="Intense Reference"/>
    <w:basedOn w:val="DefaultParagraphFont"/>
    <w:uiPriority w:val="32"/>
    <w:qFormat/>
    <w:rsid w:val="00EE1E0B"/>
    <w:rPr>
      <w:b/>
      <w:bCs/>
      <w:smallCaps/>
      <w:color w:val="2F5496" w:themeColor="accent1" w:themeShade="BF"/>
      <w:spacing w:val="5"/>
    </w:rPr>
  </w:style>
  <w:style w:type="paragraph" w:styleId="NormalWeb">
    <w:name w:val="Normal (Web)"/>
    <w:basedOn w:val="Normal"/>
    <w:uiPriority w:val="99"/>
    <w:semiHidden/>
    <w:unhideWhenUsed/>
    <w:rsid w:val="00EE1E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1E0B"/>
    <w:rPr>
      <w:b/>
      <w:bCs/>
    </w:rPr>
  </w:style>
  <w:style w:type="character" w:styleId="Hyperlink">
    <w:name w:val="Hyperlink"/>
    <w:basedOn w:val="DefaultParagraphFont"/>
    <w:uiPriority w:val="99"/>
    <w:semiHidden/>
    <w:unhideWhenUsed/>
    <w:rsid w:val="00EE1E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2025-11-15T05:46:00Z</dcterms:created>
  <dcterms:modified xsi:type="dcterms:W3CDTF">2025-11-15T05:47:00Z</dcterms:modified>
</cp:coreProperties>
</file>