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BC09"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The Jurisdictional Officer,</w:t>
      </w:r>
    </w:p>
    <w:p w14:paraId="23C99092"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______ Division,</w:t>
      </w:r>
    </w:p>
    <w:p w14:paraId="06BBE8B7"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______ Commissionerate</w:t>
      </w:r>
    </w:p>
    <w:p w14:paraId="71DB6661"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b/>
          <w:bCs/>
          <w:color w:val="000000" w:themeColor="text1"/>
          <w:kern w:val="0"/>
          <w:sz w:val="36"/>
          <w:szCs w:val="36"/>
          <w14:ligatures w14:val="none"/>
        </w:rPr>
        <w:t>Sub— Reply to the notice received for payment of tax on GTA services on Reverse Charge Basis (RCM)</w:t>
      </w:r>
    </w:p>
    <w:p w14:paraId="08F39665"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Dear Sir,</w:t>
      </w:r>
    </w:p>
    <w:p w14:paraId="03DD5D9D" w14:textId="2E14517A"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We are in receipt of notice dated ......... under </w:t>
      </w:r>
      <w:r w:rsidRPr="00D11235">
        <w:rPr>
          <w:rFonts w:ascii="Default Font" w:eastAsia="Times New Roman" w:hAnsi="Default Font" w:cs="Times New Roman"/>
          <w:b/>
          <w:bCs/>
          <w:color w:val="000000" w:themeColor="text1"/>
          <w:kern w:val="0"/>
          <w:sz w:val="36"/>
          <w:szCs w:val="36"/>
          <w:u w:val="single"/>
          <w14:ligatures w14:val="none"/>
        </w:rPr>
        <w:t>section 9(3)</w:t>
      </w:r>
      <w:r w:rsidRPr="00D11235">
        <w:rPr>
          <w:rFonts w:ascii="Default Font" w:eastAsia="Times New Roman" w:hAnsi="Default Font" w:cs="Times New Roman"/>
          <w:color w:val="000000" w:themeColor="text1"/>
          <w:kern w:val="0"/>
          <w:sz w:val="36"/>
          <w:szCs w:val="36"/>
          <w14:ligatures w14:val="none"/>
        </w:rPr>
        <w:t> of CGST Act, 2017.</w:t>
      </w:r>
    </w:p>
    <w:p w14:paraId="5E5CF6FF"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 xml:space="preserve">In the notice received, your </w:t>
      </w:r>
      <w:proofErr w:type="spellStart"/>
      <w:r w:rsidRPr="00D11235">
        <w:rPr>
          <w:rFonts w:ascii="Default Font" w:eastAsia="Times New Roman" w:hAnsi="Default Font" w:cs="Times New Roman"/>
          <w:color w:val="000000" w:themeColor="text1"/>
          <w:kern w:val="0"/>
          <w:sz w:val="36"/>
          <w:szCs w:val="36"/>
          <w14:ligatures w14:val="none"/>
        </w:rPr>
        <w:t>honour</w:t>
      </w:r>
      <w:proofErr w:type="spellEnd"/>
      <w:r w:rsidRPr="00D11235">
        <w:rPr>
          <w:rFonts w:ascii="Default Font" w:eastAsia="Times New Roman" w:hAnsi="Default Font" w:cs="Times New Roman"/>
          <w:color w:val="000000" w:themeColor="text1"/>
          <w:kern w:val="0"/>
          <w:sz w:val="36"/>
          <w:szCs w:val="36"/>
          <w14:ligatures w14:val="none"/>
        </w:rPr>
        <w:t xml:space="preserve"> had demanded payment of tax under RCM on transportation services received by us during the </w:t>
      </w:r>
      <w:proofErr w:type="spellStart"/>
      <w:r w:rsidRPr="00D11235">
        <w:rPr>
          <w:rFonts w:ascii="Default Font" w:eastAsia="Times New Roman" w:hAnsi="Default Font" w:cs="Times New Roman"/>
          <w:color w:val="000000" w:themeColor="text1"/>
          <w:kern w:val="0"/>
          <w:sz w:val="36"/>
          <w:szCs w:val="36"/>
          <w14:ligatures w14:val="none"/>
        </w:rPr>
        <w:t>said</w:t>
      </w:r>
      <w:proofErr w:type="spellEnd"/>
      <w:r w:rsidRPr="00D11235">
        <w:rPr>
          <w:rFonts w:ascii="Default Font" w:eastAsia="Times New Roman" w:hAnsi="Default Font" w:cs="Times New Roman"/>
          <w:color w:val="000000" w:themeColor="text1"/>
          <w:kern w:val="0"/>
          <w:sz w:val="36"/>
          <w:szCs w:val="36"/>
          <w14:ligatures w14:val="none"/>
        </w:rPr>
        <w:t xml:space="preserve"> period.</w:t>
      </w:r>
    </w:p>
    <w:p w14:paraId="2F7C7FDC"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 xml:space="preserve">We submit our reply as </w:t>
      </w:r>
      <w:proofErr w:type="gramStart"/>
      <w:r w:rsidRPr="00D11235">
        <w:rPr>
          <w:rFonts w:ascii="Default Font" w:eastAsia="Times New Roman" w:hAnsi="Default Font" w:cs="Times New Roman"/>
          <w:color w:val="000000" w:themeColor="text1"/>
          <w:kern w:val="0"/>
          <w:sz w:val="36"/>
          <w:szCs w:val="36"/>
          <w14:ligatures w14:val="none"/>
        </w:rPr>
        <w:t>below:-</w:t>
      </w:r>
      <w:proofErr w:type="gramEnd"/>
    </w:p>
    <w:p w14:paraId="5641F1FD" w14:textId="683F6E1A"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Upon careful examination of the relevant provisions under </w:t>
      </w:r>
      <w:r w:rsidRPr="00D11235">
        <w:rPr>
          <w:rFonts w:ascii="Default Font" w:eastAsia="Times New Roman" w:hAnsi="Default Font" w:cs="Times New Roman"/>
          <w:b/>
          <w:bCs/>
          <w:color w:val="000000" w:themeColor="text1"/>
          <w:kern w:val="0"/>
          <w:sz w:val="36"/>
          <w:szCs w:val="36"/>
          <w:u w:val="single"/>
          <w14:ligatures w14:val="none"/>
        </w:rPr>
        <w:t>Section 9(3)</w:t>
      </w:r>
      <w:r w:rsidRPr="00D11235">
        <w:rPr>
          <w:rFonts w:ascii="Default Font" w:eastAsia="Times New Roman" w:hAnsi="Default Font" w:cs="Times New Roman"/>
          <w:color w:val="000000" w:themeColor="text1"/>
          <w:kern w:val="0"/>
          <w:sz w:val="36"/>
          <w:szCs w:val="36"/>
          <w14:ligatures w14:val="none"/>
        </w:rPr>
        <w:t> of the CGST Act, 2017 it is evident that RCM obligations do not apply when services are procured from entities other than GTA. Specifically, services received from automobiles (non-GTA entities) are exempt from RCM obligations as per the aforementioned section.</w:t>
      </w:r>
    </w:p>
    <w:p w14:paraId="3AED534C" w14:textId="03974748" w:rsidR="00D11235" w:rsidRPr="00D11235" w:rsidRDefault="00D11235" w:rsidP="00D1123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Under </w:t>
      </w:r>
      <w:r w:rsidRPr="00D11235">
        <w:rPr>
          <w:rFonts w:ascii="Default Font" w:eastAsia="Times New Roman" w:hAnsi="Default Font" w:cs="Times New Roman"/>
          <w:b/>
          <w:bCs/>
          <w:color w:val="000000" w:themeColor="text1"/>
          <w:kern w:val="0"/>
          <w:sz w:val="36"/>
          <w:szCs w:val="36"/>
          <w:u w:val="single"/>
          <w14:ligatures w14:val="none"/>
        </w:rPr>
        <w:t>section 9(3)</w:t>
      </w:r>
      <w:r w:rsidRPr="00D11235">
        <w:rPr>
          <w:rFonts w:ascii="Default Font" w:eastAsia="Times New Roman" w:hAnsi="Default Font" w:cs="Times New Roman"/>
          <w:color w:val="000000" w:themeColor="text1"/>
          <w:kern w:val="0"/>
          <w:sz w:val="36"/>
          <w:szCs w:val="36"/>
          <w14:ligatures w14:val="none"/>
        </w:rPr>
        <w:t> the Government may, on the recommendations of the Council, by notification, specify categories of supply of goods or services or both, the tax on which shall be paid on Reverse charge basis by the recipient of such goods or services or both and all the provisions of this Act shall apply to such recipient as if he is the person liable for paying the tax in relation to the supply of such goods or services or both.</w:t>
      </w:r>
    </w:p>
    <w:p w14:paraId="3DA16306" w14:textId="67C8AFC6" w:rsidR="00D11235" w:rsidRPr="00D11235" w:rsidRDefault="00D11235" w:rsidP="00D1123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lastRenderedPageBreak/>
        <w:t>Under notification No.</w:t>
      </w:r>
      <w:r w:rsidRPr="00D11235">
        <w:rPr>
          <w:rFonts w:ascii="Default Font" w:eastAsia="Times New Roman" w:hAnsi="Default Font" w:cs="Times New Roman"/>
          <w:b/>
          <w:bCs/>
          <w:color w:val="000000" w:themeColor="text1"/>
          <w:kern w:val="0"/>
          <w:sz w:val="36"/>
          <w:szCs w:val="36"/>
          <w:u w:val="single"/>
          <w14:ligatures w14:val="none"/>
        </w:rPr>
        <w:t>13/2017</w:t>
      </w:r>
      <w:r w:rsidRPr="00D11235">
        <w:rPr>
          <w:rFonts w:ascii="Default Font" w:eastAsia="Times New Roman" w:hAnsi="Default Font" w:cs="Times New Roman"/>
          <w:color w:val="000000" w:themeColor="text1"/>
          <w:kern w:val="0"/>
          <w:sz w:val="36"/>
          <w:szCs w:val="36"/>
          <w14:ligatures w14:val="none"/>
        </w:rPr>
        <w:t>-Central Tax (Rate) Dated: June 28, 2017 Supply of Services by a goods transport agency (GTA) in respect of transportation of goods by road shall be paid on Reverse charge basis by the recipient of the such services.</w:t>
      </w:r>
    </w:p>
    <w:p w14:paraId="7360C3E7" w14:textId="165CED04" w:rsidR="00D11235" w:rsidRPr="00D11235" w:rsidRDefault="00D11235" w:rsidP="00D1123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Under Sl. No. 18 of Noti. No. </w:t>
      </w:r>
      <w:r w:rsidRPr="00D11235">
        <w:rPr>
          <w:rFonts w:ascii="Default Font" w:eastAsia="Times New Roman" w:hAnsi="Default Font" w:cs="Times New Roman"/>
          <w:b/>
          <w:bCs/>
          <w:color w:val="000000" w:themeColor="text1"/>
          <w:kern w:val="0"/>
          <w:sz w:val="36"/>
          <w:szCs w:val="36"/>
          <w:u w:val="single"/>
          <w14:ligatures w14:val="none"/>
        </w:rPr>
        <w:t>12/2017</w:t>
      </w:r>
      <w:r w:rsidRPr="00D11235">
        <w:rPr>
          <w:rFonts w:ascii="Default Font" w:eastAsia="Times New Roman" w:hAnsi="Default Font" w:cs="Times New Roman"/>
          <w:color w:val="000000" w:themeColor="text1"/>
          <w:kern w:val="0"/>
          <w:sz w:val="36"/>
          <w:szCs w:val="36"/>
          <w14:ligatures w14:val="none"/>
        </w:rPr>
        <w:t>-Central Tax (Rate) dated 28.06.2017 Services by way of transportation of goods—(a) by road except the services of—(</w:t>
      </w:r>
      <w:proofErr w:type="spellStart"/>
      <w:r w:rsidRPr="00D11235">
        <w:rPr>
          <w:rFonts w:ascii="Default Font" w:eastAsia="Times New Roman" w:hAnsi="Default Font" w:cs="Times New Roman"/>
          <w:color w:val="000000" w:themeColor="text1"/>
          <w:kern w:val="0"/>
          <w:sz w:val="36"/>
          <w:szCs w:val="36"/>
          <w14:ligatures w14:val="none"/>
        </w:rPr>
        <w:t>i</w:t>
      </w:r>
      <w:proofErr w:type="spellEnd"/>
      <w:r w:rsidRPr="00D11235">
        <w:rPr>
          <w:rFonts w:ascii="Default Font" w:eastAsia="Times New Roman" w:hAnsi="Default Font" w:cs="Times New Roman"/>
          <w:color w:val="000000" w:themeColor="text1"/>
          <w:kern w:val="0"/>
          <w:sz w:val="36"/>
          <w:szCs w:val="36"/>
          <w14:ligatures w14:val="none"/>
        </w:rPr>
        <w:t>) a goods transportation agency; (ii) a courier agency; (b) by inland waterways are exempted from tax.</w:t>
      </w:r>
    </w:p>
    <w:p w14:paraId="6248763E" w14:textId="77777777" w:rsidR="00D11235" w:rsidRPr="00D11235" w:rsidRDefault="00D11235" w:rsidP="00D1123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We would like to inform you that we have received transportation services from persons other than Goods Transport Agency (GTA), which is exempted from GST. Once a service is exempted from tax, the question of payment of tax either on forward charge or reverse charge does not arise.</w:t>
      </w:r>
    </w:p>
    <w:p w14:paraId="10ED1626"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In light of the above, we respectfully request a review of the notice issued, and we seek clarification on the rationale behind the insistence on RCM payments for services obtained from non-GTA entities, especially when no consignment note was provided.</w:t>
      </w:r>
    </w:p>
    <w:p w14:paraId="72775950"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We are committed to full compliance with the tax regulations and will duly fulfill our obligations. However, we believe that in this particular instance, the imposition of RCM on non-GTA services contradicts the provisions outlined in the statute.</w:t>
      </w:r>
    </w:p>
    <w:p w14:paraId="67AA4407"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Thanking You</w:t>
      </w:r>
    </w:p>
    <w:p w14:paraId="0A00A507"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Yours faithfully</w:t>
      </w:r>
    </w:p>
    <w:p w14:paraId="55C7A0E8" w14:textId="77777777" w:rsidR="00D11235" w:rsidRPr="00D11235" w:rsidRDefault="00D11235" w:rsidP="00D11235">
      <w:pPr>
        <w:spacing w:after="150" w:line="408" w:lineRule="atLeast"/>
        <w:rPr>
          <w:rFonts w:ascii="Default Font" w:eastAsia="Times New Roman" w:hAnsi="Default Font" w:cs="Times New Roman"/>
          <w:color w:val="000000" w:themeColor="text1"/>
          <w:kern w:val="0"/>
          <w:sz w:val="36"/>
          <w:szCs w:val="36"/>
          <w14:ligatures w14:val="none"/>
        </w:rPr>
      </w:pPr>
      <w:r w:rsidRPr="00D11235">
        <w:rPr>
          <w:rFonts w:ascii="Default Font" w:eastAsia="Times New Roman" w:hAnsi="Default Font" w:cs="Times New Roman"/>
          <w:color w:val="000000" w:themeColor="text1"/>
          <w:kern w:val="0"/>
          <w:sz w:val="36"/>
          <w:szCs w:val="36"/>
          <w14:ligatures w14:val="none"/>
        </w:rPr>
        <w:t>For ……………………………</w:t>
      </w:r>
    </w:p>
    <w:p w14:paraId="6E2A7D96" w14:textId="2BE74C4F" w:rsidR="005237F3" w:rsidRPr="00D11235" w:rsidRDefault="00D11235" w:rsidP="00D11235">
      <w:pPr>
        <w:rPr>
          <w:color w:val="000000" w:themeColor="text1"/>
        </w:rPr>
      </w:pPr>
      <w:r w:rsidRPr="00D11235">
        <w:rPr>
          <w:rFonts w:ascii="Default Font" w:eastAsia="Times New Roman" w:hAnsi="Default Font" w:cs="Times New Roman"/>
          <w:color w:val="000000" w:themeColor="text1"/>
          <w:kern w:val="0"/>
          <w:sz w:val="36"/>
          <w:szCs w:val="36"/>
          <w14:ligatures w14:val="none"/>
        </w:rPr>
        <w:t>Signature of Authorized Signatory</w:t>
      </w:r>
    </w:p>
    <w:sectPr w:rsidR="005237F3" w:rsidRPr="00D1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251ED"/>
    <w:multiLevelType w:val="multilevel"/>
    <w:tmpl w:val="79FA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2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35"/>
    <w:rsid w:val="00031CAE"/>
    <w:rsid w:val="00447B58"/>
    <w:rsid w:val="005237F3"/>
    <w:rsid w:val="00C91E19"/>
    <w:rsid w:val="00D1123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58CC"/>
  <w15:chartTrackingRefBased/>
  <w15:docId w15:val="{AD4B6182-87DE-482F-8D47-7E3228DD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235"/>
    <w:rPr>
      <w:rFonts w:eastAsiaTheme="majorEastAsia" w:cstheme="majorBidi"/>
      <w:color w:val="272727" w:themeColor="text1" w:themeTint="D8"/>
    </w:rPr>
  </w:style>
  <w:style w:type="paragraph" w:styleId="Title">
    <w:name w:val="Title"/>
    <w:basedOn w:val="Normal"/>
    <w:next w:val="Normal"/>
    <w:link w:val="TitleChar"/>
    <w:uiPriority w:val="10"/>
    <w:qFormat/>
    <w:rsid w:val="00D1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235"/>
    <w:pPr>
      <w:spacing w:before="160"/>
      <w:jc w:val="center"/>
    </w:pPr>
    <w:rPr>
      <w:i/>
      <w:iCs/>
      <w:color w:val="404040" w:themeColor="text1" w:themeTint="BF"/>
    </w:rPr>
  </w:style>
  <w:style w:type="character" w:customStyle="1" w:styleId="QuoteChar">
    <w:name w:val="Quote Char"/>
    <w:basedOn w:val="DefaultParagraphFont"/>
    <w:link w:val="Quote"/>
    <w:uiPriority w:val="29"/>
    <w:rsid w:val="00D11235"/>
    <w:rPr>
      <w:i/>
      <w:iCs/>
      <w:color w:val="404040" w:themeColor="text1" w:themeTint="BF"/>
    </w:rPr>
  </w:style>
  <w:style w:type="paragraph" w:styleId="ListParagraph">
    <w:name w:val="List Paragraph"/>
    <w:basedOn w:val="Normal"/>
    <w:uiPriority w:val="34"/>
    <w:qFormat/>
    <w:rsid w:val="00D11235"/>
    <w:pPr>
      <w:ind w:left="720"/>
      <w:contextualSpacing/>
    </w:pPr>
  </w:style>
  <w:style w:type="character" w:styleId="IntenseEmphasis">
    <w:name w:val="Intense Emphasis"/>
    <w:basedOn w:val="DefaultParagraphFont"/>
    <w:uiPriority w:val="21"/>
    <w:qFormat/>
    <w:rsid w:val="00D11235"/>
    <w:rPr>
      <w:i/>
      <w:iCs/>
      <w:color w:val="2F5496" w:themeColor="accent1" w:themeShade="BF"/>
    </w:rPr>
  </w:style>
  <w:style w:type="paragraph" w:styleId="IntenseQuote">
    <w:name w:val="Intense Quote"/>
    <w:basedOn w:val="Normal"/>
    <w:next w:val="Normal"/>
    <w:link w:val="IntenseQuoteChar"/>
    <w:uiPriority w:val="30"/>
    <w:qFormat/>
    <w:rsid w:val="00D11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235"/>
    <w:rPr>
      <w:i/>
      <w:iCs/>
      <w:color w:val="2F5496" w:themeColor="accent1" w:themeShade="BF"/>
    </w:rPr>
  </w:style>
  <w:style w:type="character" w:styleId="IntenseReference">
    <w:name w:val="Intense Reference"/>
    <w:basedOn w:val="DefaultParagraphFont"/>
    <w:uiPriority w:val="32"/>
    <w:qFormat/>
    <w:rsid w:val="00D11235"/>
    <w:rPr>
      <w:b/>
      <w:bCs/>
      <w:smallCaps/>
      <w:color w:val="2F5496" w:themeColor="accent1" w:themeShade="BF"/>
      <w:spacing w:val="5"/>
    </w:rPr>
  </w:style>
  <w:style w:type="paragraph" w:styleId="NormalWeb">
    <w:name w:val="Normal (Web)"/>
    <w:basedOn w:val="Normal"/>
    <w:uiPriority w:val="99"/>
    <w:semiHidden/>
    <w:unhideWhenUsed/>
    <w:rsid w:val="00D112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1235"/>
    <w:rPr>
      <w:b/>
      <w:bCs/>
    </w:rPr>
  </w:style>
  <w:style w:type="character" w:styleId="Hyperlink">
    <w:name w:val="Hyperlink"/>
    <w:basedOn w:val="DefaultParagraphFont"/>
    <w:uiPriority w:val="99"/>
    <w:semiHidden/>
    <w:unhideWhenUsed/>
    <w:rsid w:val="00D11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2025-10-30T11:18:00Z</dcterms:created>
  <dcterms:modified xsi:type="dcterms:W3CDTF">2025-10-30T11:20:00Z</dcterms:modified>
</cp:coreProperties>
</file>