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D5E8" w14:textId="77777777" w:rsidR="00D52368" w:rsidRPr="00D52368" w:rsidRDefault="00D52368" w:rsidP="00D52368">
      <w:p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b/>
          <w:bCs/>
          <w:color w:val="000000" w:themeColor="text1"/>
          <w:kern w:val="0"/>
          <w:sz w:val="36"/>
          <w:szCs w:val="36"/>
          <w14:ligatures w14:val="none"/>
        </w:rPr>
        <w:t>Appeal against the refund rejection order where refund was rejected on the ground that the claimant neither clarified about ITC to be lapsed nor uploaded any supporting document</w:t>
      </w:r>
    </w:p>
    <w:p w14:paraId="0A52045E" w14:textId="77777777" w:rsidR="00D52368" w:rsidRPr="00D52368" w:rsidRDefault="00D52368" w:rsidP="00D52368">
      <w:p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 xml:space="preserve">Statement of </w:t>
      </w:r>
      <w:proofErr w:type="gramStart"/>
      <w:r w:rsidRPr="00D52368">
        <w:rPr>
          <w:rFonts w:ascii="Default Font" w:eastAsia="Times New Roman" w:hAnsi="Default Font" w:cs="Times New Roman"/>
          <w:color w:val="000000" w:themeColor="text1"/>
          <w:kern w:val="0"/>
          <w:sz w:val="36"/>
          <w:szCs w:val="36"/>
          <w14:ligatures w14:val="none"/>
        </w:rPr>
        <w:t>facts:-</w:t>
      </w:r>
      <w:proofErr w:type="gramEnd"/>
    </w:p>
    <w:p w14:paraId="077E50E2" w14:textId="77777777" w:rsidR="00D52368" w:rsidRPr="00D52368" w:rsidRDefault="00D52368" w:rsidP="00D5236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The appellant has filed refund claim for refund of Rs.3,22,144/- on account of ITC accumulated due to inverted tax structure.</w:t>
      </w:r>
    </w:p>
    <w:p w14:paraId="13F1B390" w14:textId="57909710" w:rsidR="00D52368" w:rsidRPr="00D52368" w:rsidRDefault="00D52368" w:rsidP="00D5236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The appellant was issued show cause notice proposing rejection of refund on the ground that </w:t>
      </w:r>
      <w:r w:rsidRPr="00D52368">
        <w:rPr>
          <w:rFonts w:ascii="Default Font" w:eastAsia="Times New Roman" w:hAnsi="Default Font" w:cs="Times New Roman"/>
          <w:b/>
          <w:bCs/>
          <w:color w:val="000000" w:themeColor="text1"/>
          <w:kern w:val="0"/>
          <w:sz w:val="36"/>
          <w:szCs w:val="36"/>
          <w:u w:val="single"/>
          <w14:ligatures w14:val="none"/>
        </w:rPr>
        <w:t>GSTR 1</w:t>
      </w:r>
      <w:r w:rsidRPr="00D52368">
        <w:rPr>
          <w:rFonts w:ascii="Default Font" w:eastAsia="Times New Roman" w:hAnsi="Default Font" w:cs="Times New Roman"/>
          <w:color w:val="000000" w:themeColor="text1"/>
          <w:kern w:val="0"/>
          <w:sz w:val="36"/>
          <w:szCs w:val="36"/>
          <w14:ligatures w14:val="none"/>
        </w:rPr>
        <w:t> for QE September 2020 not filed; paid/payable difference in </w:t>
      </w:r>
      <w:r w:rsidRPr="00D52368">
        <w:rPr>
          <w:rFonts w:ascii="Default Font" w:eastAsia="Times New Roman" w:hAnsi="Default Font" w:cs="Times New Roman"/>
          <w:b/>
          <w:bCs/>
          <w:color w:val="000000" w:themeColor="text1"/>
          <w:kern w:val="0"/>
          <w:sz w:val="36"/>
          <w:szCs w:val="36"/>
          <w:u w:val="single"/>
          <w14:ligatures w14:val="none"/>
        </w:rPr>
        <w:t>GSTR 3B</w:t>
      </w:r>
      <w:r w:rsidRPr="00D52368">
        <w:rPr>
          <w:rFonts w:ascii="Default Font" w:eastAsia="Times New Roman" w:hAnsi="Default Font" w:cs="Times New Roman"/>
          <w:color w:val="000000" w:themeColor="text1"/>
          <w:kern w:val="0"/>
          <w:sz w:val="36"/>
          <w:szCs w:val="36"/>
          <w14:ligatures w14:val="none"/>
        </w:rPr>
        <w:t> and </w:t>
      </w:r>
      <w:r w:rsidRPr="00D52368">
        <w:rPr>
          <w:rFonts w:ascii="Default Font" w:eastAsia="Times New Roman" w:hAnsi="Default Font" w:cs="Times New Roman"/>
          <w:b/>
          <w:bCs/>
          <w:color w:val="000000" w:themeColor="text1"/>
          <w:kern w:val="0"/>
          <w:sz w:val="36"/>
          <w:szCs w:val="36"/>
          <w:u w:val="single"/>
          <w14:ligatures w14:val="none"/>
        </w:rPr>
        <w:t>GSTR 1</w:t>
      </w:r>
      <w:r w:rsidRPr="00D52368">
        <w:rPr>
          <w:rFonts w:ascii="Default Font" w:eastAsia="Times New Roman" w:hAnsi="Default Font" w:cs="Times New Roman"/>
          <w:color w:val="000000" w:themeColor="text1"/>
          <w:kern w:val="0"/>
          <w:sz w:val="36"/>
          <w:szCs w:val="36"/>
          <w14:ligatures w14:val="none"/>
        </w:rPr>
        <w:t>, neither credit lapse calculation sheet is uploaded not credit is lapsed-Circular No.</w:t>
      </w:r>
      <w:r w:rsidRPr="00D52368">
        <w:rPr>
          <w:rFonts w:ascii="Default Font" w:eastAsia="Times New Roman" w:hAnsi="Default Font" w:cs="Times New Roman"/>
          <w:b/>
          <w:bCs/>
          <w:color w:val="000000" w:themeColor="text1"/>
          <w:kern w:val="0"/>
          <w:sz w:val="36"/>
          <w:szCs w:val="36"/>
          <w:u w:val="single"/>
          <w14:ligatures w14:val="none"/>
        </w:rPr>
        <w:t>56/30/2018</w:t>
      </w:r>
      <w:r w:rsidRPr="00D52368">
        <w:rPr>
          <w:rFonts w:ascii="Default Font" w:eastAsia="Times New Roman" w:hAnsi="Default Font" w:cs="Times New Roman"/>
          <w:color w:val="000000" w:themeColor="text1"/>
          <w:kern w:val="0"/>
          <w:sz w:val="36"/>
          <w:szCs w:val="36"/>
          <w14:ligatures w14:val="none"/>
        </w:rPr>
        <w:t>-GST dated 24-8-2018 upload month wise sample invoices.</w:t>
      </w:r>
    </w:p>
    <w:p w14:paraId="3A825D66" w14:textId="77777777" w:rsidR="00D52368" w:rsidRPr="00D52368" w:rsidRDefault="00D52368" w:rsidP="00D5236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 xml:space="preserve">The adjudicating authority </w:t>
      </w:r>
      <w:proofErr w:type="gramStart"/>
      <w:r w:rsidRPr="00D52368">
        <w:rPr>
          <w:rFonts w:ascii="Default Font" w:eastAsia="Times New Roman" w:hAnsi="Default Font" w:cs="Times New Roman"/>
          <w:color w:val="000000" w:themeColor="text1"/>
          <w:kern w:val="0"/>
          <w:sz w:val="36"/>
          <w:szCs w:val="36"/>
          <w14:ligatures w14:val="none"/>
        </w:rPr>
        <w:t>vide</w:t>
      </w:r>
      <w:proofErr w:type="gramEnd"/>
      <w:r w:rsidRPr="00D52368">
        <w:rPr>
          <w:rFonts w:ascii="Default Font" w:eastAsia="Times New Roman" w:hAnsi="Default Font" w:cs="Times New Roman"/>
          <w:color w:val="000000" w:themeColor="text1"/>
          <w:kern w:val="0"/>
          <w:sz w:val="36"/>
          <w:szCs w:val="36"/>
          <w14:ligatures w14:val="none"/>
        </w:rPr>
        <w:t xml:space="preserve"> impugned order held that refund is inadmissible to the appellant on the ground that the claimant neither clarified about ITC to be lapsed nor uploaded any supporting documents in this regard.</w:t>
      </w:r>
    </w:p>
    <w:p w14:paraId="3645F3D6" w14:textId="3A278784" w:rsidR="00D52368" w:rsidRPr="00D52368" w:rsidRDefault="00D52368" w:rsidP="00D5236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Accordingly, claim is rejected under </w:t>
      </w:r>
      <w:r w:rsidRPr="00D52368">
        <w:rPr>
          <w:rFonts w:ascii="Default Font" w:eastAsia="Times New Roman" w:hAnsi="Default Font" w:cs="Times New Roman"/>
          <w:b/>
          <w:bCs/>
          <w:color w:val="000000" w:themeColor="text1"/>
          <w:kern w:val="0"/>
          <w:sz w:val="36"/>
          <w:szCs w:val="36"/>
          <w:u w:val="single"/>
          <w14:ligatures w14:val="none"/>
        </w:rPr>
        <w:t>section 54</w:t>
      </w:r>
      <w:r w:rsidRPr="00D52368">
        <w:rPr>
          <w:rFonts w:ascii="Default Font" w:eastAsia="Times New Roman" w:hAnsi="Default Font" w:cs="Times New Roman"/>
          <w:color w:val="000000" w:themeColor="text1"/>
          <w:kern w:val="0"/>
          <w:sz w:val="36"/>
          <w:szCs w:val="36"/>
          <w14:ligatures w14:val="none"/>
        </w:rPr>
        <w:t> of the CGST Act, 2017.</w:t>
      </w:r>
    </w:p>
    <w:p w14:paraId="34A83428" w14:textId="77777777" w:rsidR="00D52368" w:rsidRPr="00D52368" w:rsidRDefault="00D52368" w:rsidP="00D52368">
      <w:p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 xml:space="preserve">Grounds of </w:t>
      </w:r>
      <w:proofErr w:type="gramStart"/>
      <w:r w:rsidRPr="00D52368">
        <w:rPr>
          <w:rFonts w:ascii="Default Font" w:eastAsia="Times New Roman" w:hAnsi="Default Font" w:cs="Times New Roman"/>
          <w:color w:val="000000" w:themeColor="text1"/>
          <w:kern w:val="0"/>
          <w:sz w:val="36"/>
          <w:szCs w:val="36"/>
          <w14:ligatures w14:val="none"/>
        </w:rPr>
        <w:t>appeal:-</w:t>
      </w:r>
      <w:proofErr w:type="gramEnd"/>
    </w:p>
    <w:p w14:paraId="33E5AD16" w14:textId="77777777" w:rsidR="00D52368" w:rsidRPr="00D52368" w:rsidRDefault="00D52368" w:rsidP="00D5236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The appellant filed the present appeal on the ground that they are engaged in the activity of textile job work falling under HSN 9988; that as per Circular No. 56/30/1028-GST, they are not liable to lapsed any credit.</w:t>
      </w:r>
    </w:p>
    <w:p w14:paraId="0D2DF492" w14:textId="77777777" w:rsidR="00D52368" w:rsidRPr="00D52368" w:rsidRDefault="00D52368" w:rsidP="00D5236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lastRenderedPageBreak/>
        <w:t>In reply to show cause notice it was mentioned that they are not liable to lapse any credit and that they have not bought any HSN goods for which they have to lapse the credit.</w:t>
      </w:r>
    </w:p>
    <w:p w14:paraId="370C34C5" w14:textId="6100152E" w:rsidR="00D52368" w:rsidRPr="00D52368" w:rsidRDefault="00D52368" w:rsidP="00D5236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52368">
        <w:rPr>
          <w:rFonts w:ascii="Default Font" w:eastAsia="Times New Roman" w:hAnsi="Default Font" w:cs="Times New Roman"/>
          <w:color w:val="000000" w:themeColor="text1"/>
          <w:kern w:val="0"/>
          <w:sz w:val="36"/>
          <w:szCs w:val="36"/>
          <w14:ligatures w14:val="none"/>
        </w:rPr>
        <w:t xml:space="preserve">Refer decision of Museb </w:t>
      </w:r>
      <w:proofErr w:type="spellStart"/>
      <w:r w:rsidRPr="00D52368">
        <w:rPr>
          <w:rFonts w:ascii="Default Font" w:eastAsia="Times New Roman" w:hAnsi="Default Font" w:cs="Times New Roman"/>
          <w:color w:val="000000" w:themeColor="text1"/>
          <w:kern w:val="0"/>
          <w:sz w:val="36"/>
          <w:szCs w:val="36"/>
          <w14:ligatures w14:val="none"/>
        </w:rPr>
        <w:t>Yusufbhai</w:t>
      </w:r>
      <w:proofErr w:type="spellEnd"/>
      <w:r w:rsidRPr="00D52368">
        <w:rPr>
          <w:rFonts w:ascii="Default Font" w:eastAsia="Times New Roman" w:hAnsi="Default Font" w:cs="Times New Roman"/>
          <w:color w:val="000000" w:themeColor="text1"/>
          <w:kern w:val="0"/>
          <w:sz w:val="36"/>
          <w:szCs w:val="36"/>
          <w14:ligatures w14:val="none"/>
        </w:rPr>
        <w:t xml:space="preserve"> </w:t>
      </w:r>
      <w:proofErr w:type="spellStart"/>
      <w:r w:rsidRPr="00D52368">
        <w:rPr>
          <w:rFonts w:ascii="Default Font" w:eastAsia="Times New Roman" w:hAnsi="Default Font" w:cs="Times New Roman"/>
          <w:color w:val="000000" w:themeColor="text1"/>
          <w:kern w:val="0"/>
          <w:sz w:val="36"/>
          <w:szCs w:val="36"/>
          <w14:ligatures w14:val="none"/>
        </w:rPr>
        <w:t>Sojatwala</w:t>
      </w:r>
      <w:proofErr w:type="spellEnd"/>
      <w:r w:rsidRPr="00D52368">
        <w:rPr>
          <w:rFonts w:ascii="Default Font" w:eastAsia="Times New Roman" w:hAnsi="Default Font" w:cs="Times New Roman"/>
          <w:color w:val="000000" w:themeColor="text1"/>
          <w:kern w:val="0"/>
          <w:sz w:val="36"/>
          <w:szCs w:val="36"/>
          <w14:ligatures w14:val="none"/>
        </w:rPr>
        <w:t xml:space="preserve"> CGST-Appeals, Ahmedabad </w:t>
      </w:r>
      <w:r w:rsidRPr="00D52368">
        <w:rPr>
          <w:rFonts w:ascii="Default Font" w:eastAsia="Times New Roman" w:hAnsi="Default Font" w:cs="Times New Roman"/>
          <w:b/>
          <w:bCs/>
          <w:color w:val="000000" w:themeColor="text1"/>
          <w:kern w:val="0"/>
          <w:sz w:val="36"/>
          <w:szCs w:val="36"/>
          <w:u w:val="single"/>
          <w14:ligatures w14:val="none"/>
        </w:rPr>
        <w:t>[2022] (CGST-Appeals, Ahmedabad)</w:t>
      </w:r>
    </w:p>
    <w:p w14:paraId="6A513817" w14:textId="77777777" w:rsidR="00D52368" w:rsidRPr="00D52368" w:rsidRDefault="00D52368" w:rsidP="00D52368">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D52368">
        <w:rPr>
          <w:rFonts w:ascii="Default Font" w:eastAsia="Times New Roman" w:hAnsi="Default Font" w:cs="Times New Roman"/>
          <w:color w:val="000000" w:themeColor="text1"/>
          <w:kern w:val="0"/>
          <w:sz w:val="36"/>
          <w:szCs w:val="36"/>
          <w14:ligatures w14:val="none"/>
        </w:rPr>
        <w:t>Prayer:-</w:t>
      </w:r>
      <w:proofErr w:type="gramEnd"/>
    </w:p>
    <w:p w14:paraId="514050E2" w14:textId="1575CC0B" w:rsidR="005237F3" w:rsidRPr="00D52368" w:rsidRDefault="00D52368" w:rsidP="00D52368">
      <w:pPr>
        <w:rPr>
          <w:color w:val="000000" w:themeColor="text1"/>
        </w:rPr>
      </w:pPr>
      <w:r w:rsidRPr="00D52368">
        <w:rPr>
          <w:rFonts w:ascii="Default Font" w:eastAsia="Times New Roman" w:hAnsi="Default Font" w:cs="Times New Roman"/>
          <w:color w:val="000000" w:themeColor="text1"/>
          <w:kern w:val="0"/>
          <w:sz w:val="36"/>
          <w:szCs w:val="36"/>
          <w14:ligatures w14:val="none"/>
        </w:rPr>
        <w:t xml:space="preserve">Restore the entitlement of refund. And set aside the impugned order passed by the adjudicating authority rejecting refund on the ground of </w:t>
      </w:r>
      <w:proofErr w:type="spellStart"/>
      <w:r w:rsidRPr="00D52368">
        <w:rPr>
          <w:rFonts w:ascii="Default Font" w:eastAsia="Times New Roman" w:hAnsi="Default Font" w:cs="Times New Roman"/>
          <w:color w:val="000000" w:themeColor="text1"/>
          <w:kern w:val="0"/>
          <w:sz w:val="36"/>
          <w:szCs w:val="36"/>
          <w14:ligatures w14:val="none"/>
        </w:rPr>
        <w:t>non submission</w:t>
      </w:r>
      <w:proofErr w:type="spellEnd"/>
      <w:r w:rsidRPr="00D52368">
        <w:rPr>
          <w:rFonts w:ascii="Default Font" w:eastAsia="Times New Roman" w:hAnsi="Default Font" w:cs="Times New Roman"/>
          <w:color w:val="000000" w:themeColor="text1"/>
          <w:kern w:val="0"/>
          <w:sz w:val="36"/>
          <w:szCs w:val="36"/>
          <w14:ligatures w14:val="none"/>
        </w:rPr>
        <w:t xml:space="preserve"> of lapse credit and supporting documents.</w:t>
      </w:r>
    </w:p>
    <w:sectPr w:rsidR="005237F3" w:rsidRPr="00D5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B6A"/>
    <w:multiLevelType w:val="multilevel"/>
    <w:tmpl w:val="21F6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444A8"/>
    <w:multiLevelType w:val="multilevel"/>
    <w:tmpl w:val="54F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29342">
    <w:abstractNumId w:val="0"/>
  </w:num>
  <w:num w:numId="2" w16cid:durableId="34767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68"/>
    <w:rsid w:val="00031CAE"/>
    <w:rsid w:val="00447B58"/>
    <w:rsid w:val="005237F3"/>
    <w:rsid w:val="009C38D0"/>
    <w:rsid w:val="00D5236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9A4F"/>
  <w15:chartTrackingRefBased/>
  <w15:docId w15:val="{03A51859-E6CF-4362-BCB3-D5EDDDCF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368"/>
    <w:rPr>
      <w:rFonts w:eastAsiaTheme="majorEastAsia" w:cstheme="majorBidi"/>
      <w:color w:val="272727" w:themeColor="text1" w:themeTint="D8"/>
    </w:rPr>
  </w:style>
  <w:style w:type="paragraph" w:styleId="Title">
    <w:name w:val="Title"/>
    <w:basedOn w:val="Normal"/>
    <w:next w:val="Normal"/>
    <w:link w:val="TitleChar"/>
    <w:uiPriority w:val="10"/>
    <w:qFormat/>
    <w:rsid w:val="00D5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368"/>
    <w:pPr>
      <w:spacing w:before="160"/>
      <w:jc w:val="center"/>
    </w:pPr>
    <w:rPr>
      <w:i/>
      <w:iCs/>
      <w:color w:val="404040" w:themeColor="text1" w:themeTint="BF"/>
    </w:rPr>
  </w:style>
  <w:style w:type="character" w:customStyle="1" w:styleId="QuoteChar">
    <w:name w:val="Quote Char"/>
    <w:basedOn w:val="DefaultParagraphFont"/>
    <w:link w:val="Quote"/>
    <w:uiPriority w:val="29"/>
    <w:rsid w:val="00D52368"/>
    <w:rPr>
      <w:i/>
      <w:iCs/>
      <w:color w:val="404040" w:themeColor="text1" w:themeTint="BF"/>
    </w:rPr>
  </w:style>
  <w:style w:type="paragraph" w:styleId="ListParagraph">
    <w:name w:val="List Paragraph"/>
    <w:basedOn w:val="Normal"/>
    <w:uiPriority w:val="34"/>
    <w:qFormat/>
    <w:rsid w:val="00D52368"/>
    <w:pPr>
      <w:ind w:left="720"/>
      <w:contextualSpacing/>
    </w:pPr>
  </w:style>
  <w:style w:type="character" w:styleId="IntenseEmphasis">
    <w:name w:val="Intense Emphasis"/>
    <w:basedOn w:val="DefaultParagraphFont"/>
    <w:uiPriority w:val="21"/>
    <w:qFormat/>
    <w:rsid w:val="00D52368"/>
    <w:rPr>
      <w:i/>
      <w:iCs/>
      <w:color w:val="2F5496" w:themeColor="accent1" w:themeShade="BF"/>
    </w:rPr>
  </w:style>
  <w:style w:type="paragraph" w:styleId="IntenseQuote">
    <w:name w:val="Intense Quote"/>
    <w:basedOn w:val="Normal"/>
    <w:next w:val="Normal"/>
    <w:link w:val="IntenseQuoteChar"/>
    <w:uiPriority w:val="30"/>
    <w:qFormat/>
    <w:rsid w:val="00D52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368"/>
    <w:rPr>
      <w:i/>
      <w:iCs/>
      <w:color w:val="2F5496" w:themeColor="accent1" w:themeShade="BF"/>
    </w:rPr>
  </w:style>
  <w:style w:type="character" w:styleId="IntenseReference">
    <w:name w:val="Intense Reference"/>
    <w:basedOn w:val="DefaultParagraphFont"/>
    <w:uiPriority w:val="32"/>
    <w:qFormat/>
    <w:rsid w:val="00D52368"/>
    <w:rPr>
      <w:b/>
      <w:bCs/>
      <w:smallCaps/>
      <w:color w:val="2F5496" w:themeColor="accent1" w:themeShade="BF"/>
      <w:spacing w:val="5"/>
    </w:rPr>
  </w:style>
  <w:style w:type="paragraph" w:customStyle="1" w:styleId="nstyle1">
    <w:name w:val="nstyle1"/>
    <w:basedOn w:val="Normal"/>
    <w:rsid w:val="00D523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52368"/>
    <w:rPr>
      <w:b/>
      <w:bCs/>
    </w:rPr>
  </w:style>
  <w:style w:type="character" w:styleId="Hyperlink">
    <w:name w:val="Hyperlink"/>
    <w:basedOn w:val="DefaultParagraphFont"/>
    <w:uiPriority w:val="99"/>
    <w:semiHidden/>
    <w:unhideWhenUsed/>
    <w:rsid w:val="00D52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2025-10-31T05:33:00Z</dcterms:created>
  <dcterms:modified xsi:type="dcterms:W3CDTF">2025-10-31T05:35:00Z</dcterms:modified>
</cp:coreProperties>
</file>