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DBC2" w14:textId="77777777" w:rsidR="000A6CFD" w:rsidRPr="000A6CFD" w:rsidRDefault="000A6CFD" w:rsidP="000A6CFD">
      <w:r w:rsidRPr="000A6CFD">
        <w:rPr>
          <w:b/>
          <w:bCs/>
        </w:rPr>
        <w:t>Date: [Date]</w:t>
      </w:r>
    </w:p>
    <w:p w14:paraId="56AA70F9" w14:textId="77777777" w:rsidR="000A6CFD" w:rsidRPr="000A6CFD" w:rsidRDefault="000A6CFD" w:rsidP="000A6CFD">
      <w:r w:rsidRPr="000A6CFD">
        <w:rPr>
          <w:b/>
          <w:bCs/>
        </w:rPr>
        <w:t>To,</w:t>
      </w:r>
      <w:r w:rsidRPr="000A6CFD">
        <w:br/>
        <w:t>The Proper Officer,</w:t>
      </w:r>
      <w:r w:rsidRPr="000A6CFD">
        <w:br/>
        <w:t>GST department</w:t>
      </w:r>
    </w:p>
    <w:p w14:paraId="63BCF5F1" w14:textId="77777777" w:rsidR="000A6CFD" w:rsidRPr="000A6CFD" w:rsidRDefault="000A6CFD" w:rsidP="000A6CFD">
      <w:r w:rsidRPr="000A6CFD">
        <w:t>Circle-----------</w:t>
      </w:r>
    </w:p>
    <w:p w14:paraId="6334178F" w14:textId="77777777" w:rsidR="000A6CFD" w:rsidRPr="000A6CFD" w:rsidRDefault="000A6CFD" w:rsidP="000A6CFD">
      <w:r w:rsidRPr="000A6CFD">
        <w:t>City----------------</w:t>
      </w:r>
    </w:p>
    <w:p w14:paraId="6078B033" w14:textId="77777777" w:rsidR="000A6CFD" w:rsidRPr="000A6CFD" w:rsidRDefault="000A6CFD" w:rsidP="000A6CFD">
      <w:r w:rsidRPr="000A6CFD">
        <w:rPr>
          <w:b/>
          <w:bCs/>
        </w:rPr>
        <w:t>Subject: Rejection of Refund Application on the Basis of Non-Compliance with Rule 10B of the CGST Act, 2017 - Request for Reconsideration</w:t>
      </w:r>
    </w:p>
    <w:p w14:paraId="110C79E9" w14:textId="77777777" w:rsidR="000A6CFD" w:rsidRPr="000A6CFD" w:rsidRDefault="000A6CFD" w:rsidP="000A6CFD">
      <w:r w:rsidRPr="000A6CFD">
        <w:t>Dear Sir,</w:t>
      </w:r>
    </w:p>
    <w:p w14:paraId="26AD89E8" w14:textId="63804974" w:rsidR="000A6CFD" w:rsidRPr="000A6CFD" w:rsidRDefault="000A6CFD" w:rsidP="000A6CFD">
      <w:r w:rsidRPr="000A6CFD">
        <w:t>We are writing in response to the rejection of our refund application, dated ---------------- under ARN -----------------. The application was filed for the refund of late fees that were inadvertently adjusted through </w:t>
      </w:r>
      <w:r w:rsidRPr="000A6CFD">
        <w:rPr>
          <w:b/>
          <w:bCs/>
        </w:rPr>
        <w:t>DRC-03</w:t>
      </w:r>
      <w:r w:rsidRPr="000A6CFD">
        <w:t>. However, our application was rejected on the grounds that we did not comply with </w:t>
      </w:r>
      <w:r w:rsidRPr="000A6CFD">
        <w:rPr>
          <w:b/>
          <w:bCs/>
        </w:rPr>
        <w:t>Rule 10B</w:t>
      </w:r>
      <w:r w:rsidRPr="000A6CFD">
        <w:t> of the CGST Act, 2017.</w:t>
      </w:r>
    </w:p>
    <w:p w14:paraId="6A904DD7" w14:textId="481EC00E" w:rsidR="000A6CFD" w:rsidRPr="000A6CFD" w:rsidRDefault="000A6CFD" w:rsidP="000A6CFD">
      <w:r w:rsidRPr="000A6CFD">
        <w:t>We respectfully submit that the rejection of our refund application based on </w:t>
      </w:r>
      <w:r w:rsidRPr="000A6CFD">
        <w:rPr>
          <w:b/>
          <w:bCs/>
        </w:rPr>
        <w:t>Rule 10B</w:t>
      </w:r>
      <w:r w:rsidRPr="000A6CFD">
        <w:t> is not applicable to our case due to the following reasons:</w:t>
      </w:r>
    </w:p>
    <w:p w14:paraId="3D0712AA" w14:textId="2A97113A" w:rsidR="000A6CFD" w:rsidRPr="000A6CFD" w:rsidRDefault="000A6CFD" w:rsidP="000A6CFD">
      <w:pPr>
        <w:numPr>
          <w:ilvl w:val="0"/>
          <w:numId w:val="1"/>
        </w:numPr>
      </w:pPr>
      <w:r w:rsidRPr="000A6CFD">
        <w:rPr>
          <w:b/>
          <w:bCs/>
        </w:rPr>
        <w:t>Nature of the Refund:</w:t>
      </w:r>
      <w:r w:rsidRPr="000A6CFD">
        <w:br/>
        <w:t>The refund application in question pertains specifically to the refund of late fees that were incorrectly adjusted through </w:t>
      </w:r>
      <w:r w:rsidRPr="000A6CFD">
        <w:rPr>
          <w:b/>
          <w:bCs/>
        </w:rPr>
        <w:t>DRC-03</w:t>
      </w:r>
      <w:r w:rsidRPr="000A6CFD">
        <w:t>. </w:t>
      </w:r>
      <w:r w:rsidRPr="000A6CFD">
        <w:rPr>
          <w:b/>
          <w:bCs/>
        </w:rPr>
        <w:t>Rule 10B</w:t>
      </w:r>
      <w:r w:rsidRPr="000A6CFD">
        <w:t>, as we understand, is primarily concerned with specific procedural aspects related to the filing of refund applications. However, the refund we seek is a result of a procedural mistake on our part in the adjustment of late fees through </w:t>
      </w:r>
      <w:r w:rsidRPr="000A6CFD">
        <w:rPr>
          <w:b/>
          <w:bCs/>
        </w:rPr>
        <w:t>DRC-03</w:t>
      </w:r>
      <w:r w:rsidRPr="000A6CFD">
        <w:t>.</w:t>
      </w:r>
    </w:p>
    <w:p w14:paraId="5363CA44" w14:textId="10E4C968" w:rsidR="000A6CFD" w:rsidRPr="000A6CFD" w:rsidRDefault="000A6CFD" w:rsidP="000A6CFD">
      <w:pPr>
        <w:numPr>
          <w:ilvl w:val="0"/>
          <w:numId w:val="1"/>
        </w:numPr>
      </w:pPr>
      <w:r w:rsidRPr="000A6CFD">
        <w:rPr>
          <w:b/>
          <w:bCs/>
        </w:rPr>
        <w:t>Filing of DRC-03:</w:t>
      </w:r>
      <w:r w:rsidRPr="000A6CFD">
        <w:br/>
        <w:t>We had filed </w:t>
      </w:r>
      <w:r w:rsidRPr="000A6CFD">
        <w:rPr>
          <w:b/>
          <w:bCs/>
        </w:rPr>
        <w:t>DRC-03</w:t>
      </w:r>
      <w:r w:rsidRPr="000A6CFD">
        <w:t> in good faith and under the presumption that this would be the correct way to adjust the late fees. Upon realizing the mistake, we immediately filed for a refund, as the late fees should not have been adjusted through this mechanism.</w:t>
      </w:r>
    </w:p>
    <w:p w14:paraId="3653699F" w14:textId="233475EE" w:rsidR="000A6CFD" w:rsidRPr="000A6CFD" w:rsidRDefault="000A6CFD" w:rsidP="000A6CFD">
      <w:pPr>
        <w:numPr>
          <w:ilvl w:val="0"/>
          <w:numId w:val="1"/>
        </w:numPr>
      </w:pPr>
      <w:r w:rsidRPr="000A6CFD">
        <w:rPr>
          <w:b/>
          <w:bCs/>
        </w:rPr>
        <w:t>Intent and Compliance:</w:t>
      </w:r>
      <w:r w:rsidRPr="000A6CFD">
        <w:br/>
        <w:t>Our intention has always been to comply with the provisions of the CGST Act, 2017. We believe that the rejection of our refund application due to alleged non-compliance with </w:t>
      </w:r>
      <w:r w:rsidRPr="000A6CFD">
        <w:rPr>
          <w:b/>
          <w:bCs/>
        </w:rPr>
        <w:t>Rule 10B</w:t>
      </w:r>
      <w:r w:rsidRPr="000A6CFD">
        <w:t> overlooks the specific circumstances of our case, where a bona fide error occurred during the payment process.</w:t>
      </w:r>
    </w:p>
    <w:p w14:paraId="3907C736" w14:textId="77777777" w:rsidR="000A6CFD" w:rsidRPr="000A6CFD" w:rsidRDefault="000A6CFD" w:rsidP="000A6CFD">
      <w:pPr>
        <w:numPr>
          <w:ilvl w:val="0"/>
          <w:numId w:val="1"/>
        </w:numPr>
      </w:pPr>
      <w:r w:rsidRPr="000A6CFD">
        <w:rPr>
          <w:b/>
          <w:bCs/>
        </w:rPr>
        <w:t>Request for Reconsideration:</w:t>
      </w:r>
      <w:r w:rsidRPr="000A6CFD">
        <w:br/>
        <w:t xml:space="preserve">We respectfully request the reconsideration of our refund application in light of the above explanations. We assure you that we are committed to full compliance with the </w:t>
      </w:r>
      <w:r w:rsidRPr="000A6CFD">
        <w:lastRenderedPageBreak/>
        <w:t>applicable laws and regulations and that the non-compliance cited in the rejection is not relevant to the nature of the refund we have sought.</w:t>
      </w:r>
    </w:p>
    <w:p w14:paraId="7A724345" w14:textId="77777777" w:rsidR="000A6CFD" w:rsidRPr="000A6CFD" w:rsidRDefault="000A6CFD" w:rsidP="000A6CFD">
      <w:r w:rsidRPr="000A6CFD">
        <w:t>In support of our request, we are prepared to submit any additional documentation or information that may be required to process our refund. We kindly request an opportunity to present our case and clarify any misunderstandings that may have led to the rejection.</w:t>
      </w:r>
    </w:p>
    <w:p w14:paraId="0C8BBA69" w14:textId="77777777" w:rsidR="000A6CFD" w:rsidRPr="000A6CFD" w:rsidRDefault="000A6CFD" w:rsidP="000A6CFD">
      <w:r w:rsidRPr="000A6CFD">
        <w:t>Thank you for your attention to this matter. We look forward to a favorable response and resolution.</w:t>
      </w:r>
    </w:p>
    <w:p w14:paraId="677B09DC" w14:textId="77777777" w:rsidR="000A6CFD" w:rsidRPr="000A6CFD" w:rsidRDefault="000A6CFD" w:rsidP="000A6CFD">
      <w:r w:rsidRPr="000A6CFD">
        <w:t>Yours sincerely,</w:t>
      </w:r>
    </w:p>
    <w:p w14:paraId="45DA27D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4048"/>
    <w:multiLevelType w:val="multilevel"/>
    <w:tmpl w:val="AE44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01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FD"/>
    <w:rsid w:val="00031CAE"/>
    <w:rsid w:val="000A6CFD"/>
    <w:rsid w:val="00447B58"/>
    <w:rsid w:val="005237F3"/>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3C2E"/>
  <w15:chartTrackingRefBased/>
  <w15:docId w15:val="{EA600702-CC84-49CB-A2EA-972176FE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C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C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C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C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C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C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C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C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CFD"/>
    <w:rPr>
      <w:rFonts w:eastAsiaTheme="majorEastAsia" w:cstheme="majorBidi"/>
      <w:color w:val="272727" w:themeColor="text1" w:themeTint="D8"/>
    </w:rPr>
  </w:style>
  <w:style w:type="paragraph" w:styleId="Title">
    <w:name w:val="Title"/>
    <w:basedOn w:val="Normal"/>
    <w:next w:val="Normal"/>
    <w:link w:val="TitleChar"/>
    <w:uiPriority w:val="10"/>
    <w:qFormat/>
    <w:rsid w:val="000A6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CFD"/>
    <w:pPr>
      <w:spacing w:before="160"/>
      <w:jc w:val="center"/>
    </w:pPr>
    <w:rPr>
      <w:i/>
      <w:iCs/>
      <w:color w:val="404040" w:themeColor="text1" w:themeTint="BF"/>
    </w:rPr>
  </w:style>
  <w:style w:type="character" w:customStyle="1" w:styleId="QuoteChar">
    <w:name w:val="Quote Char"/>
    <w:basedOn w:val="DefaultParagraphFont"/>
    <w:link w:val="Quote"/>
    <w:uiPriority w:val="29"/>
    <w:rsid w:val="000A6CFD"/>
    <w:rPr>
      <w:i/>
      <w:iCs/>
      <w:color w:val="404040" w:themeColor="text1" w:themeTint="BF"/>
    </w:rPr>
  </w:style>
  <w:style w:type="paragraph" w:styleId="ListParagraph">
    <w:name w:val="List Paragraph"/>
    <w:basedOn w:val="Normal"/>
    <w:uiPriority w:val="34"/>
    <w:qFormat/>
    <w:rsid w:val="000A6CFD"/>
    <w:pPr>
      <w:ind w:left="720"/>
      <w:contextualSpacing/>
    </w:pPr>
  </w:style>
  <w:style w:type="character" w:styleId="IntenseEmphasis">
    <w:name w:val="Intense Emphasis"/>
    <w:basedOn w:val="DefaultParagraphFont"/>
    <w:uiPriority w:val="21"/>
    <w:qFormat/>
    <w:rsid w:val="000A6CFD"/>
    <w:rPr>
      <w:i/>
      <w:iCs/>
      <w:color w:val="2F5496" w:themeColor="accent1" w:themeShade="BF"/>
    </w:rPr>
  </w:style>
  <w:style w:type="paragraph" w:styleId="IntenseQuote">
    <w:name w:val="Intense Quote"/>
    <w:basedOn w:val="Normal"/>
    <w:next w:val="Normal"/>
    <w:link w:val="IntenseQuoteChar"/>
    <w:uiPriority w:val="30"/>
    <w:qFormat/>
    <w:rsid w:val="000A6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CFD"/>
    <w:rPr>
      <w:i/>
      <w:iCs/>
      <w:color w:val="2F5496" w:themeColor="accent1" w:themeShade="BF"/>
    </w:rPr>
  </w:style>
  <w:style w:type="character" w:styleId="IntenseReference">
    <w:name w:val="Intense Reference"/>
    <w:basedOn w:val="DefaultParagraphFont"/>
    <w:uiPriority w:val="32"/>
    <w:qFormat/>
    <w:rsid w:val="000A6CFD"/>
    <w:rPr>
      <w:b/>
      <w:bCs/>
      <w:smallCaps/>
      <w:color w:val="2F5496" w:themeColor="accent1" w:themeShade="BF"/>
      <w:spacing w:val="5"/>
    </w:rPr>
  </w:style>
  <w:style w:type="character" w:styleId="Hyperlink">
    <w:name w:val="Hyperlink"/>
    <w:basedOn w:val="DefaultParagraphFont"/>
    <w:uiPriority w:val="99"/>
    <w:unhideWhenUsed/>
    <w:rsid w:val="000A6CFD"/>
    <w:rPr>
      <w:color w:val="0563C1" w:themeColor="hyperlink"/>
      <w:u w:val="single"/>
    </w:rPr>
  </w:style>
  <w:style w:type="character" w:styleId="UnresolvedMention">
    <w:name w:val="Unresolved Mention"/>
    <w:basedOn w:val="DefaultParagraphFont"/>
    <w:uiPriority w:val="99"/>
    <w:semiHidden/>
    <w:unhideWhenUsed/>
    <w:rsid w:val="000A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2025-10-31T05:15:00Z</dcterms:created>
  <dcterms:modified xsi:type="dcterms:W3CDTF">2025-10-31T05:20:00Z</dcterms:modified>
</cp:coreProperties>
</file>