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4496A" w14:textId="77777777" w:rsidR="004B26C8" w:rsidRPr="004B26C8" w:rsidRDefault="004B26C8" w:rsidP="004B26C8">
      <w:r w:rsidRPr="004B26C8">
        <w:rPr>
          <w:b/>
          <w:bCs/>
        </w:rPr>
        <w:t>To,</w:t>
      </w:r>
    </w:p>
    <w:p w14:paraId="0BA158BA" w14:textId="77777777" w:rsidR="004B26C8" w:rsidRPr="004B26C8" w:rsidRDefault="004B26C8" w:rsidP="004B26C8">
      <w:r w:rsidRPr="004B26C8">
        <w:t>The GST Officer,</w:t>
      </w:r>
    </w:p>
    <w:p w14:paraId="47D59CBB" w14:textId="77777777" w:rsidR="004B26C8" w:rsidRPr="004B26C8" w:rsidRDefault="004B26C8" w:rsidP="004B26C8">
      <w:r w:rsidRPr="004B26C8">
        <w:t>[Concerned GST Office Name],</w:t>
      </w:r>
    </w:p>
    <w:p w14:paraId="68EA7E82" w14:textId="77777777" w:rsidR="004B26C8" w:rsidRPr="004B26C8" w:rsidRDefault="004B26C8" w:rsidP="004B26C8">
      <w:r w:rsidRPr="004B26C8">
        <w:t>[City],</w:t>
      </w:r>
    </w:p>
    <w:p w14:paraId="0704337F" w14:textId="77777777" w:rsidR="004B26C8" w:rsidRPr="004B26C8" w:rsidRDefault="004B26C8" w:rsidP="004B26C8">
      <w:r w:rsidRPr="004B26C8">
        <w:t>[State].</w:t>
      </w:r>
    </w:p>
    <w:p w14:paraId="473842B0" w14:textId="77777777" w:rsidR="004B26C8" w:rsidRPr="004B26C8" w:rsidRDefault="004B26C8" w:rsidP="004B26C8">
      <w:r w:rsidRPr="004B26C8">
        <w:rPr>
          <w:b/>
          <w:bCs/>
        </w:rPr>
        <w:t>Subject:</w:t>
      </w:r>
      <w:r w:rsidRPr="004B26C8">
        <w:t> Clarification Regarding Use of Residential Address as Principal Place of Business</w:t>
      </w:r>
    </w:p>
    <w:p w14:paraId="54633294" w14:textId="77777777" w:rsidR="004B26C8" w:rsidRPr="004B26C8" w:rsidRDefault="004B26C8" w:rsidP="004B26C8">
      <w:r w:rsidRPr="004B26C8">
        <w:rPr>
          <w:b/>
          <w:bCs/>
        </w:rPr>
        <w:t>Reference:</w:t>
      </w:r>
      <w:r w:rsidRPr="004B26C8">
        <w:t> Notice No. ----------------, dated -------------------------</w:t>
      </w:r>
    </w:p>
    <w:p w14:paraId="7C982D08" w14:textId="77777777" w:rsidR="004B26C8" w:rsidRPr="004B26C8" w:rsidRDefault="004B26C8" w:rsidP="004B26C8">
      <w:r w:rsidRPr="004B26C8">
        <w:rPr>
          <w:b/>
          <w:bCs/>
        </w:rPr>
        <w:t>Respected Sir,</w:t>
      </w:r>
    </w:p>
    <w:p w14:paraId="750480DE" w14:textId="77777777" w:rsidR="004B26C8" w:rsidRPr="004B26C8" w:rsidRDefault="004B26C8" w:rsidP="004B26C8">
      <w:r w:rsidRPr="004B26C8">
        <w:t>This is in response to your notice regarding the use of a residential address as the Principal Place of Business (POB) for GST registration. We appreciate the opportunity to provide a clarification on this matter.</w:t>
      </w:r>
    </w:p>
    <w:p w14:paraId="48D0B351" w14:textId="77777777" w:rsidR="004B26C8" w:rsidRPr="004B26C8" w:rsidRDefault="004B26C8" w:rsidP="004B26C8">
      <w:r w:rsidRPr="004B26C8">
        <w:t>At the outset, we wish to highlight the nature of the business activity and the practical reasons for the use of a residential address as the POB:</w:t>
      </w:r>
    </w:p>
    <w:p w14:paraId="097C0F35" w14:textId="77777777" w:rsidR="004B26C8" w:rsidRPr="004B26C8" w:rsidRDefault="004B26C8" w:rsidP="004B26C8">
      <w:pPr>
        <w:numPr>
          <w:ilvl w:val="0"/>
          <w:numId w:val="1"/>
        </w:numPr>
      </w:pPr>
      <w:r w:rsidRPr="004B26C8">
        <w:rPr>
          <w:b/>
          <w:bCs/>
        </w:rPr>
        <w:t>Nature of Business Activity:</w:t>
      </w:r>
    </w:p>
    <w:p w14:paraId="7760237E" w14:textId="77777777" w:rsidR="004B26C8" w:rsidRPr="004B26C8" w:rsidRDefault="004B26C8" w:rsidP="004B26C8">
      <w:pPr>
        <w:numPr>
          <w:ilvl w:val="1"/>
          <w:numId w:val="1"/>
        </w:numPr>
      </w:pPr>
      <w:r w:rsidRPr="004B26C8">
        <w:t>Our business is in the field of consultancy services, which primarily involves advisory and consulting work that can be conducted remotely or virtually.</w:t>
      </w:r>
    </w:p>
    <w:p w14:paraId="3E3E7E4D" w14:textId="77777777" w:rsidR="004B26C8" w:rsidRPr="004B26C8" w:rsidRDefault="004B26C8" w:rsidP="004B26C8">
      <w:pPr>
        <w:numPr>
          <w:ilvl w:val="1"/>
          <w:numId w:val="1"/>
        </w:numPr>
      </w:pPr>
      <w:r w:rsidRPr="004B26C8">
        <w:t>The nature of consultancy work does not necessitate a dedicated commercial space, as most client interactions and deliverables are managed through digital platforms, emails, and occasional in-person meetings at client locations or co-working spaces.</w:t>
      </w:r>
    </w:p>
    <w:p w14:paraId="7E802E9B" w14:textId="77777777" w:rsidR="004B26C8" w:rsidRPr="004B26C8" w:rsidRDefault="004B26C8" w:rsidP="004B26C8">
      <w:pPr>
        <w:numPr>
          <w:ilvl w:val="0"/>
          <w:numId w:val="1"/>
        </w:numPr>
      </w:pPr>
      <w:r w:rsidRPr="004B26C8">
        <w:rPr>
          <w:b/>
          <w:bCs/>
        </w:rPr>
        <w:t>Legitimate Use of Residential Premises:</w:t>
      </w:r>
    </w:p>
    <w:p w14:paraId="1688D9F6" w14:textId="114A95B1" w:rsidR="004B26C8" w:rsidRPr="004B26C8" w:rsidRDefault="004B26C8" w:rsidP="004B26C8">
      <w:pPr>
        <w:numPr>
          <w:ilvl w:val="1"/>
          <w:numId w:val="1"/>
        </w:numPr>
      </w:pPr>
      <w:r w:rsidRPr="004B26C8">
        <w:t>As per </w:t>
      </w:r>
      <w:r w:rsidRPr="004B26C8">
        <w:rPr>
          <w:b/>
          <w:bCs/>
        </w:rPr>
        <w:t>Rule 8</w:t>
      </w:r>
      <w:r w:rsidRPr="004B26C8">
        <w:t> of the </w:t>
      </w:r>
      <w:r w:rsidRPr="004B26C8">
        <w:rPr>
          <w:b/>
          <w:bCs/>
        </w:rPr>
        <w:t>Central Goods and Services Tax Rules, 2017</w:t>
      </w:r>
      <w:r w:rsidRPr="004B26C8">
        <w:t>, there is no restriction on using a residential property as the Principal Place of Business, provided the same is being used for legitimate business purposes.</w:t>
      </w:r>
    </w:p>
    <w:p w14:paraId="1B1E6A57" w14:textId="77777777" w:rsidR="004B26C8" w:rsidRPr="004B26C8" w:rsidRDefault="004B26C8" w:rsidP="004B26C8">
      <w:pPr>
        <w:numPr>
          <w:ilvl w:val="1"/>
          <w:numId w:val="1"/>
        </w:numPr>
      </w:pPr>
      <w:r w:rsidRPr="004B26C8">
        <w:t>The residential address serves as the official communication address and is used for administrative work such as documentation, invoicing, and correspondence related to consultancy services.</w:t>
      </w:r>
    </w:p>
    <w:p w14:paraId="78E25961" w14:textId="77777777" w:rsidR="004B26C8" w:rsidRPr="004B26C8" w:rsidRDefault="004B26C8" w:rsidP="004B26C8">
      <w:pPr>
        <w:numPr>
          <w:ilvl w:val="0"/>
          <w:numId w:val="1"/>
        </w:numPr>
      </w:pPr>
      <w:r w:rsidRPr="004B26C8">
        <w:rPr>
          <w:b/>
          <w:bCs/>
        </w:rPr>
        <w:t>Supporting Points:</w:t>
      </w:r>
    </w:p>
    <w:p w14:paraId="1E8BCCE9" w14:textId="77777777" w:rsidR="004B26C8" w:rsidRPr="004B26C8" w:rsidRDefault="004B26C8" w:rsidP="004B26C8">
      <w:pPr>
        <w:numPr>
          <w:ilvl w:val="1"/>
          <w:numId w:val="1"/>
        </w:numPr>
      </w:pPr>
      <w:r w:rsidRPr="004B26C8">
        <w:lastRenderedPageBreak/>
        <w:t>All requisite infrastructure (computers, internet connectivity, and other business tools) is readily available at the residential premises to ensure smooth operation of consultancy services.</w:t>
      </w:r>
    </w:p>
    <w:p w14:paraId="7440C50F" w14:textId="77777777" w:rsidR="004B26C8" w:rsidRPr="004B26C8" w:rsidRDefault="004B26C8" w:rsidP="004B26C8">
      <w:pPr>
        <w:numPr>
          <w:ilvl w:val="1"/>
          <w:numId w:val="1"/>
        </w:numPr>
      </w:pPr>
      <w:r w:rsidRPr="004B26C8">
        <w:t>This practice is in line with modern business trends, where several professionals operate efficiently from home-based offices, leveraging digital technologies.</w:t>
      </w:r>
    </w:p>
    <w:p w14:paraId="73D4B60D" w14:textId="77777777" w:rsidR="004B26C8" w:rsidRPr="004B26C8" w:rsidRDefault="004B26C8" w:rsidP="004B26C8">
      <w:pPr>
        <w:numPr>
          <w:ilvl w:val="0"/>
          <w:numId w:val="1"/>
        </w:numPr>
      </w:pPr>
      <w:r w:rsidRPr="004B26C8">
        <w:rPr>
          <w:b/>
          <w:bCs/>
        </w:rPr>
        <w:t>Compliance Assurance:</w:t>
      </w:r>
    </w:p>
    <w:p w14:paraId="4258F640" w14:textId="77777777" w:rsidR="004B26C8" w:rsidRPr="004B26C8" w:rsidRDefault="004B26C8" w:rsidP="004B26C8">
      <w:pPr>
        <w:numPr>
          <w:ilvl w:val="1"/>
          <w:numId w:val="1"/>
        </w:numPr>
      </w:pPr>
      <w:r w:rsidRPr="004B26C8">
        <w:t>We assure the department that all GST laws and regulations are being diligently adhered to, including the maintenance of proper records, invoicing, and tax compliance.</w:t>
      </w:r>
    </w:p>
    <w:p w14:paraId="69EBD3E2" w14:textId="77777777" w:rsidR="004B26C8" w:rsidRPr="004B26C8" w:rsidRDefault="004B26C8" w:rsidP="004B26C8">
      <w:pPr>
        <w:numPr>
          <w:ilvl w:val="1"/>
          <w:numId w:val="1"/>
        </w:numPr>
      </w:pPr>
      <w:r w:rsidRPr="004B26C8">
        <w:t>There is no intent to misuse the residential address, and it is purely for convenience and operational efficiency.</w:t>
      </w:r>
    </w:p>
    <w:p w14:paraId="172C6EC1" w14:textId="77777777" w:rsidR="004B26C8" w:rsidRPr="004B26C8" w:rsidRDefault="004B26C8" w:rsidP="004B26C8">
      <w:r w:rsidRPr="004B26C8">
        <w:t>We kindly request your good office to consider our explanation and allow the registration to be processed using the residential address as the Principal Place of Business. Should you require any additional information or documentation, we are ready to provide the same.</w:t>
      </w:r>
    </w:p>
    <w:p w14:paraId="1EA199F0" w14:textId="77777777" w:rsidR="004B26C8" w:rsidRPr="004B26C8" w:rsidRDefault="004B26C8" w:rsidP="004B26C8">
      <w:r w:rsidRPr="004B26C8">
        <w:t>We look forward to your kind understanding and resolution of this matter.</w:t>
      </w:r>
    </w:p>
    <w:p w14:paraId="389B4C07" w14:textId="77777777" w:rsidR="004B26C8" w:rsidRPr="004B26C8" w:rsidRDefault="004B26C8" w:rsidP="004B26C8">
      <w:r w:rsidRPr="004B26C8">
        <w:rPr>
          <w:b/>
          <w:bCs/>
        </w:rPr>
        <w:t>Yours sincerely,</w:t>
      </w:r>
    </w:p>
    <w:p w14:paraId="38C07917" w14:textId="77777777" w:rsidR="004B26C8" w:rsidRPr="004B26C8" w:rsidRDefault="004B26C8" w:rsidP="004B26C8">
      <w:r w:rsidRPr="004B26C8">
        <w:t>For -----------------------</w:t>
      </w:r>
    </w:p>
    <w:p w14:paraId="395B4326"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2067D"/>
    <w:multiLevelType w:val="multilevel"/>
    <w:tmpl w:val="4A0618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8205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C8"/>
    <w:rsid w:val="00031CAE"/>
    <w:rsid w:val="00447B58"/>
    <w:rsid w:val="004B26C8"/>
    <w:rsid w:val="005237F3"/>
    <w:rsid w:val="009C38D0"/>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8CFD"/>
  <w15:chartTrackingRefBased/>
  <w15:docId w15:val="{8EB613D1-276A-42A2-8F5D-B25D2ED1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6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26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26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26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26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2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6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26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26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26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26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2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6C8"/>
    <w:rPr>
      <w:rFonts w:eastAsiaTheme="majorEastAsia" w:cstheme="majorBidi"/>
      <w:color w:val="272727" w:themeColor="text1" w:themeTint="D8"/>
    </w:rPr>
  </w:style>
  <w:style w:type="paragraph" w:styleId="Title">
    <w:name w:val="Title"/>
    <w:basedOn w:val="Normal"/>
    <w:next w:val="Normal"/>
    <w:link w:val="TitleChar"/>
    <w:uiPriority w:val="10"/>
    <w:qFormat/>
    <w:rsid w:val="004B2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6C8"/>
    <w:pPr>
      <w:spacing w:before="160"/>
      <w:jc w:val="center"/>
    </w:pPr>
    <w:rPr>
      <w:i/>
      <w:iCs/>
      <w:color w:val="404040" w:themeColor="text1" w:themeTint="BF"/>
    </w:rPr>
  </w:style>
  <w:style w:type="character" w:customStyle="1" w:styleId="QuoteChar">
    <w:name w:val="Quote Char"/>
    <w:basedOn w:val="DefaultParagraphFont"/>
    <w:link w:val="Quote"/>
    <w:uiPriority w:val="29"/>
    <w:rsid w:val="004B26C8"/>
    <w:rPr>
      <w:i/>
      <w:iCs/>
      <w:color w:val="404040" w:themeColor="text1" w:themeTint="BF"/>
    </w:rPr>
  </w:style>
  <w:style w:type="paragraph" w:styleId="ListParagraph">
    <w:name w:val="List Paragraph"/>
    <w:basedOn w:val="Normal"/>
    <w:uiPriority w:val="34"/>
    <w:qFormat/>
    <w:rsid w:val="004B26C8"/>
    <w:pPr>
      <w:ind w:left="720"/>
      <w:contextualSpacing/>
    </w:pPr>
  </w:style>
  <w:style w:type="character" w:styleId="IntenseEmphasis">
    <w:name w:val="Intense Emphasis"/>
    <w:basedOn w:val="DefaultParagraphFont"/>
    <w:uiPriority w:val="21"/>
    <w:qFormat/>
    <w:rsid w:val="004B26C8"/>
    <w:rPr>
      <w:i/>
      <w:iCs/>
      <w:color w:val="2F5496" w:themeColor="accent1" w:themeShade="BF"/>
    </w:rPr>
  </w:style>
  <w:style w:type="paragraph" w:styleId="IntenseQuote">
    <w:name w:val="Intense Quote"/>
    <w:basedOn w:val="Normal"/>
    <w:next w:val="Normal"/>
    <w:link w:val="IntenseQuoteChar"/>
    <w:uiPriority w:val="30"/>
    <w:qFormat/>
    <w:rsid w:val="004B26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26C8"/>
    <w:rPr>
      <w:i/>
      <w:iCs/>
      <w:color w:val="2F5496" w:themeColor="accent1" w:themeShade="BF"/>
    </w:rPr>
  </w:style>
  <w:style w:type="character" w:styleId="IntenseReference">
    <w:name w:val="Intense Reference"/>
    <w:basedOn w:val="DefaultParagraphFont"/>
    <w:uiPriority w:val="32"/>
    <w:qFormat/>
    <w:rsid w:val="004B26C8"/>
    <w:rPr>
      <w:b/>
      <w:bCs/>
      <w:smallCaps/>
      <w:color w:val="2F5496" w:themeColor="accent1" w:themeShade="BF"/>
      <w:spacing w:val="5"/>
    </w:rPr>
  </w:style>
  <w:style w:type="character" w:styleId="Hyperlink">
    <w:name w:val="Hyperlink"/>
    <w:basedOn w:val="DefaultParagraphFont"/>
    <w:uiPriority w:val="99"/>
    <w:unhideWhenUsed/>
    <w:rsid w:val="004B26C8"/>
    <w:rPr>
      <w:color w:val="0563C1" w:themeColor="hyperlink"/>
      <w:u w:val="single"/>
    </w:rPr>
  </w:style>
  <w:style w:type="character" w:styleId="UnresolvedMention">
    <w:name w:val="Unresolved Mention"/>
    <w:basedOn w:val="DefaultParagraphFont"/>
    <w:uiPriority w:val="99"/>
    <w:semiHidden/>
    <w:unhideWhenUsed/>
    <w:rsid w:val="004B2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2025-10-31T05:47:00Z</dcterms:created>
  <dcterms:modified xsi:type="dcterms:W3CDTF">2025-10-31T05:50:00Z</dcterms:modified>
</cp:coreProperties>
</file>