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AD5D03" w:rsidRPr="00AD5D03" w14:paraId="7C14E138" w14:textId="77777777">
        <w:trPr>
          <w:jc w:val="center"/>
        </w:trPr>
        <w:tc>
          <w:tcPr>
            <w:tcW w:w="0" w:type="auto"/>
            <w:shd w:val="clear" w:color="auto" w:fill="FFFFFF"/>
            <w:vAlign w:val="center"/>
            <w:hideMark/>
          </w:tcPr>
          <w:p w14:paraId="0E4805D8" w14:textId="77777777" w:rsidR="00AD5D03" w:rsidRPr="00AD5D03" w:rsidRDefault="00AD5D03" w:rsidP="00AD5D03"/>
        </w:tc>
      </w:tr>
      <w:tr w:rsidR="00AD5D03" w:rsidRPr="00AD5D03" w14:paraId="61BE4E93" w14:textId="77777777">
        <w:trPr>
          <w:jc w:val="center"/>
        </w:trPr>
        <w:tc>
          <w:tcPr>
            <w:tcW w:w="0" w:type="auto"/>
            <w:shd w:val="clear" w:color="auto" w:fill="FFFFFF"/>
            <w:vAlign w:val="center"/>
            <w:hideMark/>
          </w:tcPr>
          <w:p w14:paraId="4811128F" w14:textId="3FEA20A2" w:rsidR="00AD5D03" w:rsidRPr="00AD5D03" w:rsidRDefault="00A9681D" w:rsidP="00AD5D03">
            <w:r>
              <w:rPr>
                <w:b/>
                <w:bCs/>
              </w:rPr>
              <w:t xml:space="preserve">Dated: </w:t>
            </w:r>
          </w:p>
          <w:p w14:paraId="5201E378" w14:textId="77777777" w:rsidR="00AD5D03" w:rsidRPr="00AD5D03" w:rsidRDefault="00AD5D03" w:rsidP="00AD5D03">
            <w:r w:rsidRPr="00AD5D03">
              <w:t>Date------------------</w:t>
            </w:r>
          </w:p>
          <w:p w14:paraId="2D806589" w14:textId="77777777" w:rsidR="00AD5D03" w:rsidRPr="00AD5D03" w:rsidRDefault="00AD5D03" w:rsidP="00AD5D03">
            <w:r w:rsidRPr="00AD5D03">
              <w:t>To</w:t>
            </w:r>
          </w:p>
          <w:p w14:paraId="31C404AC" w14:textId="77777777" w:rsidR="00AD5D03" w:rsidRPr="00AD5D03" w:rsidRDefault="00AD5D03" w:rsidP="00AD5D03">
            <w:r w:rsidRPr="00AD5D03">
              <w:t>Assistant Commissioner of State Tax</w:t>
            </w:r>
            <w:bookmarkStart w:id="0" w:name="_GoBack"/>
            <w:bookmarkEnd w:id="0"/>
          </w:p>
          <w:p w14:paraId="47F41466" w14:textId="77777777" w:rsidR="00AD5D03" w:rsidRPr="00AD5D03" w:rsidRDefault="00AD5D03" w:rsidP="00AD5D03">
            <w:r w:rsidRPr="00AD5D03">
              <w:t>[Address of the Tax Office]</w:t>
            </w:r>
          </w:p>
          <w:p w14:paraId="79BF65B1" w14:textId="77777777" w:rsidR="00AD5D03" w:rsidRPr="00AD5D03" w:rsidRDefault="00AD5D03" w:rsidP="00AD5D03">
            <w:r w:rsidRPr="00AD5D03">
              <w:t xml:space="preserve">[City, State, </w:t>
            </w:r>
            <w:proofErr w:type="spellStart"/>
            <w:r w:rsidRPr="00AD5D03">
              <w:t>Pincode</w:t>
            </w:r>
            <w:proofErr w:type="spellEnd"/>
            <w:r w:rsidRPr="00AD5D03">
              <w:t>]</w:t>
            </w:r>
          </w:p>
          <w:p w14:paraId="3EAD32EF" w14:textId="77777777" w:rsidR="00AD5D03" w:rsidRPr="00AD5D03" w:rsidRDefault="00AD5D03" w:rsidP="00AD5D03">
            <w:r w:rsidRPr="00AD5D03">
              <w:rPr>
                <w:b/>
                <w:bCs/>
              </w:rPr>
              <w:t>Subject: Objection on Audit Notice under Section 65 of the CGST Act, 2017 for FY 2020-21</w:t>
            </w:r>
          </w:p>
          <w:p w14:paraId="1587C994" w14:textId="77777777" w:rsidR="00AD5D03" w:rsidRPr="00AD5D03" w:rsidRDefault="00AD5D03" w:rsidP="00AD5D03">
            <w:r w:rsidRPr="00AD5D03">
              <w:t>Dear sir,</w:t>
            </w:r>
          </w:p>
          <w:p w14:paraId="154CE293" w14:textId="316920E7" w:rsidR="00AD5D03" w:rsidRPr="00AD5D03" w:rsidRDefault="00AD5D03" w:rsidP="00AD5D03">
            <w:r w:rsidRPr="00AD5D03">
              <w:t>We are writing in response to the notice issued for conducting an audit under </w:t>
            </w:r>
            <w:r w:rsidRPr="00AD5D03">
              <w:rPr>
                <w:b/>
                <w:bCs/>
              </w:rPr>
              <w:t>Section 65</w:t>
            </w:r>
            <w:r w:rsidRPr="00AD5D03">
              <w:t> of the CGST Act, 2017, for the financial year 2020-21 of the proprietorship firm, M/S --------------------------------------------- (GSTIN: --------------------). We would like to bring to your attention several pertinent points regarding the impracticality and issues associated with conducting this audit.</w:t>
            </w:r>
          </w:p>
          <w:p w14:paraId="419CD088" w14:textId="77777777" w:rsidR="00AD5D03" w:rsidRPr="00AD5D03" w:rsidRDefault="00AD5D03" w:rsidP="00AD5D03">
            <w:r w:rsidRPr="00AD5D03">
              <w:t>1. </w:t>
            </w:r>
            <w:r w:rsidRPr="00AD5D03">
              <w:rPr>
                <w:b/>
                <w:bCs/>
              </w:rPr>
              <w:t>Demise of the Proprietor:</w:t>
            </w:r>
          </w:p>
          <w:p w14:paraId="37F8D4E9" w14:textId="77777777" w:rsidR="00AD5D03" w:rsidRPr="00AD5D03" w:rsidRDefault="00AD5D03" w:rsidP="00AD5D03">
            <w:r w:rsidRPr="00AD5D03">
              <w:t>The proprietor of M/S --------------------- passed away in January 2021. Consequently, the registration of the firm was cancelled, and the final return was submitted. The stock of the firm was transferred to a new partnership firm established subsequently.</w:t>
            </w:r>
          </w:p>
          <w:p w14:paraId="600CD0E0" w14:textId="77777777" w:rsidR="00AD5D03" w:rsidRPr="00AD5D03" w:rsidRDefault="00AD5D03" w:rsidP="00AD5D03">
            <w:r w:rsidRPr="00AD5D03">
              <w:t>2. </w:t>
            </w:r>
            <w:r w:rsidRPr="00AD5D03">
              <w:rPr>
                <w:b/>
                <w:bCs/>
              </w:rPr>
              <w:t>Judicial Precedent:</w:t>
            </w:r>
          </w:p>
          <w:p w14:paraId="66B6003B" w14:textId="65E600D7" w:rsidR="00AD5D03" w:rsidRPr="00AD5D03" w:rsidRDefault="00AD5D03" w:rsidP="00AD5D03">
            <w:r w:rsidRPr="00AD5D03">
              <w:t>In the case of </w:t>
            </w:r>
            <w:r w:rsidRPr="00AD5D03">
              <w:rPr>
                <w:b/>
                <w:bCs/>
              </w:rPr>
              <w:t>Raja Stores [2023] (Madras)</w:t>
            </w:r>
            <w:r w:rsidRPr="00AD5D03">
              <w:t>, the Hon’ble Madras High Court held that: </w:t>
            </w:r>
            <w:r w:rsidRPr="00AD5D03">
              <w:rPr>
                <w:i/>
                <w:iCs/>
              </w:rPr>
              <w:t>"On perusing </w:t>
            </w:r>
            <w:r w:rsidRPr="00AD5D03">
              <w:rPr>
                <w:b/>
                <w:bCs/>
                <w:i/>
                <w:iCs/>
              </w:rPr>
              <w:t>Section 65</w:t>
            </w:r>
            <w:r w:rsidRPr="00AD5D03">
              <w:rPr>
                <w:i/>
                <w:iCs/>
              </w:rPr>
              <w:t>, it is stated that the audit can be conducted to the said registered persons “for such period”, “for such frequency” and “in such manner”. When a Section provides for periodical audit, the respondent having failed to conduct audit for all these years, suddenly cannot wake up and conduct an audit. Hence, the impugned order is quashed with liberty to the respondent to initiate assessment proceedings under </w:t>
            </w:r>
            <w:r w:rsidRPr="00AD5D03">
              <w:rPr>
                <w:b/>
                <w:bCs/>
                <w:i/>
                <w:iCs/>
              </w:rPr>
              <w:t>Sections 73</w:t>
            </w:r>
            <w:r w:rsidRPr="00AD5D03">
              <w:rPr>
                <w:i/>
                <w:iCs/>
              </w:rPr>
              <w:t> and </w:t>
            </w:r>
            <w:r w:rsidRPr="00AD5D03">
              <w:rPr>
                <w:b/>
                <w:bCs/>
                <w:i/>
                <w:iCs/>
              </w:rPr>
              <w:t>74</w:t>
            </w:r>
            <w:r w:rsidRPr="00AD5D03">
              <w:rPr>
                <w:i/>
                <w:iCs/>
              </w:rPr>
              <w:t> of the Act."</w:t>
            </w:r>
          </w:p>
          <w:p w14:paraId="6F33D5FC" w14:textId="77777777" w:rsidR="00AD5D03" w:rsidRPr="00AD5D03" w:rsidRDefault="00AD5D03" w:rsidP="00AD5D03">
            <w:r w:rsidRPr="00AD5D03">
              <w:t>This judgment underscores that audits should be conducted within a reasonable time frame and frequency. Delaying the audit and then attempting to conduct it retrospectively, especially when the registered person is deceased, is impractical and unjust.</w:t>
            </w:r>
          </w:p>
          <w:p w14:paraId="32A51CBC" w14:textId="77777777" w:rsidR="00AD5D03" w:rsidRPr="00AD5D03" w:rsidRDefault="00AD5D03" w:rsidP="00AD5D03">
            <w:r w:rsidRPr="00AD5D03">
              <w:t>3. </w:t>
            </w:r>
            <w:r w:rsidRPr="00AD5D03">
              <w:rPr>
                <w:b/>
                <w:bCs/>
              </w:rPr>
              <w:t>Practical Issues in Conducting the Audit:</w:t>
            </w:r>
          </w:p>
          <w:p w14:paraId="034C1944" w14:textId="77777777" w:rsidR="00AD5D03" w:rsidRPr="00AD5D03" w:rsidRDefault="00AD5D03" w:rsidP="00AD5D03">
            <w:pPr>
              <w:numPr>
                <w:ilvl w:val="0"/>
                <w:numId w:val="1"/>
              </w:numPr>
            </w:pPr>
            <w:r w:rsidRPr="00AD5D03">
              <w:rPr>
                <w:b/>
                <w:bCs/>
              </w:rPr>
              <w:t>Absence of the Proprietor:</w:t>
            </w:r>
            <w:r w:rsidRPr="00AD5D03">
              <w:t> With the demise of the proprietor, essential firsthand knowledge and explanations pertinent to the business activities and transactions are not available, complicating the audit process significantly.</w:t>
            </w:r>
          </w:p>
          <w:p w14:paraId="1971E553" w14:textId="77777777" w:rsidR="00AD5D03" w:rsidRPr="00AD5D03" w:rsidRDefault="00AD5D03" w:rsidP="00AD5D03">
            <w:pPr>
              <w:numPr>
                <w:ilvl w:val="0"/>
                <w:numId w:val="1"/>
              </w:numPr>
            </w:pPr>
            <w:r w:rsidRPr="00AD5D03">
              <w:rPr>
                <w:b/>
                <w:bCs/>
              </w:rPr>
              <w:lastRenderedPageBreak/>
              <w:t>Transfer of Stock:</w:t>
            </w:r>
            <w:r w:rsidRPr="00AD5D03">
              <w:t> The stock and assets of the deceased firm have been transferred to a new partnership firm, making it difficult to segregate and scrutinize the transactions of the now-defunct proprietorship firm.</w:t>
            </w:r>
          </w:p>
          <w:p w14:paraId="41776DA8" w14:textId="77777777" w:rsidR="00AD5D03" w:rsidRPr="00AD5D03" w:rsidRDefault="00AD5D03" w:rsidP="00AD5D03">
            <w:pPr>
              <w:numPr>
                <w:ilvl w:val="0"/>
                <w:numId w:val="1"/>
              </w:numPr>
            </w:pPr>
            <w:r w:rsidRPr="00AD5D03">
              <w:rPr>
                <w:b/>
                <w:bCs/>
              </w:rPr>
              <w:t>Registration Cancellation:</w:t>
            </w:r>
            <w:r w:rsidRPr="00AD5D03">
              <w:t> The firm`s GST registration was cancelled, and all relevant final returns were duly filed, ensuring that all outstanding tax liabilities were addressed.</w:t>
            </w:r>
          </w:p>
          <w:p w14:paraId="1DB6A1F8" w14:textId="77777777" w:rsidR="00AD5D03" w:rsidRPr="00AD5D03" w:rsidRDefault="00AD5D03" w:rsidP="00AD5D03">
            <w:r w:rsidRPr="00AD5D03">
              <w:t>4. </w:t>
            </w:r>
            <w:r w:rsidRPr="00AD5D03">
              <w:rPr>
                <w:b/>
                <w:bCs/>
              </w:rPr>
              <w:t>Alternative Measures:</w:t>
            </w:r>
          </w:p>
          <w:p w14:paraId="02707C11" w14:textId="59BEE034" w:rsidR="00AD5D03" w:rsidRPr="00AD5D03" w:rsidRDefault="00AD5D03" w:rsidP="00AD5D03">
            <w:r w:rsidRPr="00AD5D03">
              <w:t>Given these circumstances, we request that the audit proceedings under </w:t>
            </w:r>
            <w:r w:rsidRPr="00AD5D03">
              <w:rPr>
                <w:b/>
                <w:bCs/>
              </w:rPr>
              <w:t>Section 65</w:t>
            </w:r>
            <w:r w:rsidRPr="00AD5D03">
              <w:t> be reconsidered. We are open to providing any necessary documents and cooperating with the authorities through alternative measures. The department may consider initiating assessment proceedings under </w:t>
            </w:r>
            <w:r w:rsidRPr="00AD5D03">
              <w:rPr>
                <w:b/>
                <w:bCs/>
              </w:rPr>
              <w:t>Sections 73</w:t>
            </w:r>
            <w:r w:rsidRPr="00AD5D03">
              <w:t> and </w:t>
            </w:r>
            <w:r w:rsidRPr="00AD5D03">
              <w:rPr>
                <w:b/>
                <w:bCs/>
              </w:rPr>
              <w:t>74</w:t>
            </w:r>
            <w:r w:rsidRPr="00AD5D03">
              <w:t> of the CGST Act, if deemed necessary, to address any specific concerns or discrepancies.</w:t>
            </w:r>
          </w:p>
          <w:p w14:paraId="30544AE7" w14:textId="77777777" w:rsidR="00AD5D03" w:rsidRPr="00AD5D03" w:rsidRDefault="00AD5D03" w:rsidP="00AD5D03">
            <w:r w:rsidRPr="00AD5D03">
              <w:t>Conclusion:</w:t>
            </w:r>
          </w:p>
          <w:p w14:paraId="2CCA58A3" w14:textId="033F590B" w:rsidR="00AD5D03" w:rsidRPr="00AD5D03" w:rsidRDefault="00AD5D03" w:rsidP="00AD5D03">
            <w:r w:rsidRPr="00AD5D03">
              <w:t>In light of the above points and the judicial precedent set by the Raja Stores case, we respectfully request that the notice for conducting an audit under </w:t>
            </w:r>
            <w:r w:rsidRPr="00AD5D03">
              <w:rPr>
                <w:b/>
                <w:bCs/>
              </w:rPr>
              <w:t>Section 65</w:t>
            </w:r>
            <w:r w:rsidRPr="00AD5D03">
              <w:t> be withdrawn. We are committed to complying with all statutory requirements and are willing to cooperate fully with the authorities to resolve any outstanding issues through a more practical and just approach.</w:t>
            </w:r>
          </w:p>
          <w:p w14:paraId="69B73217" w14:textId="77777777" w:rsidR="00AD5D03" w:rsidRPr="00AD5D03" w:rsidRDefault="00AD5D03" w:rsidP="00AD5D03">
            <w:r w:rsidRPr="00AD5D03">
              <w:t>We trust that you will consider our request favorably and look forward to your understanding and cooperation.</w:t>
            </w:r>
          </w:p>
          <w:p w14:paraId="34098422" w14:textId="77777777" w:rsidR="00AD5D03" w:rsidRPr="00AD5D03" w:rsidRDefault="00AD5D03" w:rsidP="00AD5D03">
            <w:r w:rsidRPr="00AD5D03">
              <w:t>Yours sincerely,</w:t>
            </w:r>
          </w:p>
          <w:p w14:paraId="6C1ED5C7" w14:textId="77777777" w:rsidR="00AD5D03" w:rsidRPr="00AD5D03" w:rsidRDefault="00AD5D03" w:rsidP="00AD5D03">
            <w:r w:rsidRPr="00AD5D03">
              <w:t>[Your Name]</w:t>
            </w:r>
          </w:p>
          <w:p w14:paraId="75FC33CB" w14:textId="77777777" w:rsidR="00AD5D03" w:rsidRPr="00AD5D03" w:rsidRDefault="00AD5D03" w:rsidP="00AD5D03">
            <w:r w:rsidRPr="00AD5D03">
              <w:t>[Your Position]</w:t>
            </w:r>
          </w:p>
          <w:p w14:paraId="675BE05D" w14:textId="77777777" w:rsidR="00AD5D03" w:rsidRPr="00AD5D03" w:rsidRDefault="00AD5D03" w:rsidP="00AD5D03">
            <w:r w:rsidRPr="00AD5D03">
              <w:t>[Contact Information]</w:t>
            </w:r>
          </w:p>
          <w:p w14:paraId="4ABB4619" w14:textId="77777777" w:rsidR="00AD5D03" w:rsidRPr="00AD5D03" w:rsidRDefault="00AD5D03" w:rsidP="00AD5D03">
            <w:r w:rsidRPr="00AD5D03">
              <w:t>Enclosures:</w:t>
            </w:r>
          </w:p>
          <w:p w14:paraId="0D7CFFA8" w14:textId="77777777" w:rsidR="00AD5D03" w:rsidRPr="00AD5D03" w:rsidRDefault="00AD5D03" w:rsidP="00AD5D03">
            <w:pPr>
              <w:numPr>
                <w:ilvl w:val="0"/>
                <w:numId w:val="2"/>
              </w:numPr>
            </w:pPr>
            <w:r w:rsidRPr="00AD5D03">
              <w:t>Copy of the Audit Notice</w:t>
            </w:r>
          </w:p>
          <w:p w14:paraId="0F6889F4" w14:textId="77777777" w:rsidR="00AD5D03" w:rsidRPr="00AD5D03" w:rsidRDefault="00AD5D03" w:rsidP="00AD5D03">
            <w:pPr>
              <w:numPr>
                <w:ilvl w:val="0"/>
                <w:numId w:val="2"/>
              </w:numPr>
            </w:pPr>
            <w:r w:rsidRPr="00AD5D03">
              <w:t>Copy of the Final GST Return</w:t>
            </w:r>
          </w:p>
          <w:p w14:paraId="388118C7" w14:textId="77777777" w:rsidR="00AD5D03" w:rsidRPr="00AD5D03" w:rsidRDefault="00AD5D03" w:rsidP="00AD5D03">
            <w:pPr>
              <w:numPr>
                <w:ilvl w:val="0"/>
                <w:numId w:val="2"/>
              </w:numPr>
            </w:pPr>
            <w:r w:rsidRPr="00AD5D03">
              <w:t>Proof of Cancellation of GST Registration]</w:t>
            </w:r>
          </w:p>
          <w:p w14:paraId="4BA05A8A" w14:textId="77777777" w:rsidR="00AD5D03" w:rsidRPr="00AD5D03" w:rsidRDefault="00AD5D03" w:rsidP="00AD5D03">
            <w:pPr>
              <w:numPr>
                <w:ilvl w:val="0"/>
                <w:numId w:val="2"/>
              </w:numPr>
            </w:pPr>
            <w:r w:rsidRPr="00AD5D03">
              <w:t>Copy of the Judicial Precedent (Raja Stores Case)</w:t>
            </w:r>
          </w:p>
        </w:tc>
      </w:tr>
    </w:tbl>
    <w:p w14:paraId="707593E2"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279EE"/>
    <w:multiLevelType w:val="multilevel"/>
    <w:tmpl w:val="C6E4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B322D8A"/>
    <w:multiLevelType w:val="multilevel"/>
    <w:tmpl w:val="9F4C9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D03"/>
    <w:rsid w:val="00031CAE"/>
    <w:rsid w:val="00370A28"/>
    <w:rsid w:val="00447B58"/>
    <w:rsid w:val="005237F3"/>
    <w:rsid w:val="00A9681D"/>
    <w:rsid w:val="00AD5D0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5D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5D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5D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5D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5D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5D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D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D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D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D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5D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5D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5D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5D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5D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D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D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D03"/>
    <w:rPr>
      <w:rFonts w:eastAsiaTheme="majorEastAsia" w:cstheme="majorBidi"/>
      <w:color w:val="272727" w:themeColor="text1" w:themeTint="D8"/>
    </w:rPr>
  </w:style>
  <w:style w:type="paragraph" w:styleId="Title">
    <w:name w:val="Title"/>
    <w:basedOn w:val="Normal"/>
    <w:next w:val="Normal"/>
    <w:link w:val="TitleChar"/>
    <w:uiPriority w:val="10"/>
    <w:qFormat/>
    <w:rsid w:val="00AD5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D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D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D03"/>
    <w:pPr>
      <w:spacing w:before="160"/>
      <w:jc w:val="center"/>
    </w:pPr>
    <w:rPr>
      <w:i/>
      <w:iCs/>
      <w:color w:val="404040" w:themeColor="text1" w:themeTint="BF"/>
    </w:rPr>
  </w:style>
  <w:style w:type="character" w:customStyle="1" w:styleId="QuoteChar">
    <w:name w:val="Quote Char"/>
    <w:basedOn w:val="DefaultParagraphFont"/>
    <w:link w:val="Quote"/>
    <w:uiPriority w:val="29"/>
    <w:rsid w:val="00AD5D03"/>
    <w:rPr>
      <w:i/>
      <w:iCs/>
      <w:color w:val="404040" w:themeColor="text1" w:themeTint="BF"/>
    </w:rPr>
  </w:style>
  <w:style w:type="paragraph" w:styleId="ListParagraph">
    <w:name w:val="List Paragraph"/>
    <w:basedOn w:val="Normal"/>
    <w:uiPriority w:val="34"/>
    <w:qFormat/>
    <w:rsid w:val="00AD5D03"/>
    <w:pPr>
      <w:ind w:left="720"/>
      <w:contextualSpacing/>
    </w:pPr>
  </w:style>
  <w:style w:type="character" w:styleId="IntenseEmphasis">
    <w:name w:val="Intense Emphasis"/>
    <w:basedOn w:val="DefaultParagraphFont"/>
    <w:uiPriority w:val="21"/>
    <w:qFormat/>
    <w:rsid w:val="00AD5D03"/>
    <w:rPr>
      <w:i/>
      <w:iCs/>
      <w:color w:val="2F5496" w:themeColor="accent1" w:themeShade="BF"/>
    </w:rPr>
  </w:style>
  <w:style w:type="paragraph" w:styleId="IntenseQuote">
    <w:name w:val="Intense Quote"/>
    <w:basedOn w:val="Normal"/>
    <w:next w:val="Normal"/>
    <w:link w:val="IntenseQuoteChar"/>
    <w:uiPriority w:val="30"/>
    <w:qFormat/>
    <w:rsid w:val="00AD5D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5D03"/>
    <w:rPr>
      <w:i/>
      <w:iCs/>
      <w:color w:val="2F5496" w:themeColor="accent1" w:themeShade="BF"/>
    </w:rPr>
  </w:style>
  <w:style w:type="character" w:styleId="IntenseReference">
    <w:name w:val="Intense Reference"/>
    <w:basedOn w:val="DefaultParagraphFont"/>
    <w:uiPriority w:val="32"/>
    <w:qFormat/>
    <w:rsid w:val="00AD5D03"/>
    <w:rPr>
      <w:b/>
      <w:bCs/>
      <w:smallCaps/>
      <w:color w:val="2F5496" w:themeColor="accent1" w:themeShade="BF"/>
      <w:spacing w:val="5"/>
    </w:rPr>
  </w:style>
  <w:style w:type="character" w:styleId="Hyperlink">
    <w:name w:val="Hyperlink"/>
    <w:basedOn w:val="DefaultParagraphFont"/>
    <w:uiPriority w:val="99"/>
    <w:unhideWhenUsed/>
    <w:rsid w:val="00AD5D03"/>
    <w:rPr>
      <w:color w:val="0563C1" w:themeColor="hyperlink"/>
      <w:u w:val="single"/>
    </w:rPr>
  </w:style>
  <w:style w:type="character" w:customStyle="1" w:styleId="UnresolvedMention">
    <w:name w:val="Unresolved Mention"/>
    <w:basedOn w:val="DefaultParagraphFont"/>
    <w:uiPriority w:val="99"/>
    <w:semiHidden/>
    <w:unhideWhenUsed/>
    <w:rsid w:val="00AD5D0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5D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5D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5D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5D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5D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5D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D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D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D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D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5D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5D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5D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5D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5D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D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D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D03"/>
    <w:rPr>
      <w:rFonts w:eastAsiaTheme="majorEastAsia" w:cstheme="majorBidi"/>
      <w:color w:val="272727" w:themeColor="text1" w:themeTint="D8"/>
    </w:rPr>
  </w:style>
  <w:style w:type="paragraph" w:styleId="Title">
    <w:name w:val="Title"/>
    <w:basedOn w:val="Normal"/>
    <w:next w:val="Normal"/>
    <w:link w:val="TitleChar"/>
    <w:uiPriority w:val="10"/>
    <w:qFormat/>
    <w:rsid w:val="00AD5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D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D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D03"/>
    <w:pPr>
      <w:spacing w:before="160"/>
      <w:jc w:val="center"/>
    </w:pPr>
    <w:rPr>
      <w:i/>
      <w:iCs/>
      <w:color w:val="404040" w:themeColor="text1" w:themeTint="BF"/>
    </w:rPr>
  </w:style>
  <w:style w:type="character" w:customStyle="1" w:styleId="QuoteChar">
    <w:name w:val="Quote Char"/>
    <w:basedOn w:val="DefaultParagraphFont"/>
    <w:link w:val="Quote"/>
    <w:uiPriority w:val="29"/>
    <w:rsid w:val="00AD5D03"/>
    <w:rPr>
      <w:i/>
      <w:iCs/>
      <w:color w:val="404040" w:themeColor="text1" w:themeTint="BF"/>
    </w:rPr>
  </w:style>
  <w:style w:type="paragraph" w:styleId="ListParagraph">
    <w:name w:val="List Paragraph"/>
    <w:basedOn w:val="Normal"/>
    <w:uiPriority w:val="34"/>
    <w:qFormat/>
    <w:rsid w:val="00AD5D03"/>
    <w:pPr>
      <w:ind w:left="720"/>
      <w:contextualSpacing/>
    </w:pPr>
  </w:style>
  <w:style w:type="character" w:styleId="IntenseEmphasis">
    <w:name w:val="Intense Emphasis"/>
    <w:basedOn w:val="DefaultParagraphFont"/>
    <w:uiPriority w:val="21"/>
    <w:qFormat/>
    <w:rsid w:val="00AD5D03"/>
    <w:rPr>
      <w:i/>
      <w:iCs/>
      <w:color w:val="2F5496" w:themeColor="accent1" w:themeShade="BF"/>
    </w:rPr>
  </w:style>
  <w:style w:type="paragraph" w:styleId="IntenseQuote">
    <w:name w:val="Intense Quote"/>
    <w:basedOn w:val="Normal"/>
    <w:next w:val="Normal"/>
    <w:link w:val="IntenseQuoteChar"/>
    <w:uiPriority w:val="30"/>
    <w:qFormat/>
    <w:rsid w:val="00AD5D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5D03"/>
    <w:rPr>
      <w:i/>
      <w:iCs/>
      <w:color w:val="2F5496" w:themeColor="accent1" w:themeShade="BF"/>
    </w:rPr>
  </w:style>
  <w:style w:type="character" w:styleId="IntenseReference">
    <w:name w:val="Intense Reference"/>
    <w:basedOn w:val="DefaultParagraphFont"/>
    <w:uiPriority w:val="32"/>
    <w:qFormat/>
    <w:rsid w:val="00AD5D03"/>
    <w:rPr>
      <w:b/>
      <w:bCs/>
      <w:smallCaps/>
      <w:color w:val="2F5496" w:themeColor="accent1" w:themeShade="BF"/>
      <w:spacing w:val="5"/>
    </w:rPr>
  </w:style>
  <w:style w:type="character" w:styleId="Hyperlink">
    <w:name w:val="Hyperlink"/>
    <w:basedOn w:val="DefaultParagraphFont"/>
    <w:uiPriority w:val="99"/>
    <w:unhideWhenUsed/>
    <w:rsid w:val="00AD5D03"/>
    <w:rPr>
      <w:color w:val="0563C1" w:themeColor="hyperlink"/>
      <w:u w:val="single"/>
    </w:rPr>
  </w:style>
  <w:style w:type="character" w:customStyle="1" w:styleId="UnresolvedMention">
    <w:name w:val="Unresolved Mention"/>
    <w:basedOn w:val="DefaultParagraphFont"/>
    <w:uiPriority w:val="99"/>
    <w:semiHidden/>
    <w:unhideWhenUsed/>
    <w:rsid w:val="00AD5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2</cp:revision>
  <dcterms:created xsi:type="dcterms:W3CDTF">2025-10-18T09:15:00Z</dcterms:created>
  <dcterms:modified xsi:type="dcterms:W3CDTF">2025-11-01T10:21:00Z</dcterms:modified>
</cp:coreProperties>
</file>