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1B84" w14:textId="77777777" w:rsidR="00B902AA" w:rsidRPr="00B902AA" w:rsidRDefault="00B902AA" w:rsidP="00B902AA">
      <w:r w:rsidRPr="00B902AA">
        <w:rPr>
          <w:b/>
          <w:bCs/>
        </w:rPr>
        <w:t>To</w:t>
      </w:r>
    </w:p>
    <w:p w14:paraId="685E6BFF" w14:textId="77777777" w:rsidR="00B902AA" w:rsidRPr="00B902AA" w:rsidRDefault="00B902AA" w:rsidP="00B902AA">
      <w:r w:rsidRPr="00B902AA">
        <w:t>The Proper Officer</w:t>
      </w:r>
    </w:p>
    <w:p w14:paraId="0961F5B3" w14:textId="77777777" w:rsidR="00B902AA" w:rsidRPr="00B902AA" w:rsidRDefault="00B902AA" w:rsidP="00B902AA">
      <w:r w:rsidRPr="00B902AA">
        <w:t>[Jurisdictional GST Office]</w:t>
      </w:r>
    </w:p>
    <w:p w14:paraId="0E1B8243" w14:textId="77777777" w:rsidR="00B902AA" w:rsidRPr="00B902AA" w:rsidRDefault="00B902AA" w:rsidP="00B902AA">
      <w:r w:rsidRPr="00B902AA">
        <w:t>[Full Office Address]</w:t>
      </w:r>
    </w:p>
    <w:p w14:paraId="5060FA96" w14:textId="77777777" w:rsidR="00B902AA" w:rsidRPr="00B902AA" w:rsidRDefault="00B902AA" w:rsidP="00B902AA">
      <w:r w:rsidRPr="00B902AA">
        <w:rPr>
          <w:b/>
          <w:bCs/>
        </w:rPr>
        <w:t>Subject</w:t>
      </w:r>
      <w:r w:rsidRPr="00B902AA">
        <w:t>: Reply to Show Cause Notice for Cancellation of GST Registration under Section 29(1)(a) of CGST Act, 2017</w:t>
      </w:r>
    </w:p>
    <w:p w14:paraId="337A39D0" w14:textId="77777777" w:rsidR="00B902AA" w:rsidRPr="00B902AA" w:rsidRDefault="00B902AA" w:rsidP="00B902AA">
      <w:r w:rsidRPr="00B902AA">
        <w:rPr>
          <w:b/>
          <w:bCs/>
        </w:rPr>
        <w:t>Ref</w:t>
      </w:r>
      <w:r w:rsidRPr="00B902AA">
        <w:t>: Show Cause Notice No. ---------------- dated ------------- issued to GSTIN --------------</w:t>
      </w:r>
    </w:p>
    <w:p w14:paraId="7308BAEC" w14:textId="77777777" w:rsidR="00B902AA" w:rsidRPr="00B902AA" w:rsidRDefault="00B902AA" w:rsidP="00B902AA">
      <w:r w:rsidRPr="00B902AA">
        <w:rPr>
          <w:b/>
          <w:bCs/>
        </w:rPr>
        <w:t>Respected Sir/Madam,</w:t>
      </w:r>
    </w:p>
    <w:p w14:paraId="30F7F230" w14:textId="171F94EE" w:rsidR="00B902AA" w:rsidRPr="00B902AA" w:rsidRDefault="00B902AA" w:rsidP="00B902AA">
      <w:r w:rsidRPr="00B902AA">
        <w:t>We are in receipt of the above-referred Show Cause Notice seeking cancellation of our GST registration under </w:t>
      </w:r>
      <w:r w:rsidRPr="00B902AA">
        <w:rPr>
          <w:b/>
          <w:bCs/>
        </w:rPr>
        <w:t>Section 29</w:t>
      </w:r>
      <w:r w:rsidRPr="00B902AA">
        <w:t>(1)(a) of the CGST Act, 2017 on the ground that “the business has been discontinued or otherwise disposed of.”</w:t>
      </w:r>
    </w:p>
    <w:p w14:paraId="3312D80E" w14:textId="77777777" w:rsidR="00B902AA" w:rsidRPr="00B902AA" w:rsidRDefault="00B902AA" w:rsidP="00B902AA">
      <w:r w:rsidRPr="00B902AA">
        <w:t>In this regard, we most respectfully submit the following for your kind consideration:</w:t>
      </w:r>
    </w:p>
    <w:p w14:paraId="74F768E6" w14:textId="77777777" w:rsidR="00B902AA" w:rsidRPr="00B902AA" w:rsidRDefault="00B902AA" w:rsidP="00B902AA">
      <w:r w:rsidRPr="00B902AA">
        <w:rPr>
          <w:b/>
          <w:bCs/>
        </w:rPr>
        <w:t>1. Business Is Ongoing and Not Discontinued</w:t>
      </w:r>
    </w:p>
    <w:p w14:paraId="52803B43" w14:textId="46972A81" w:rsidR="00B902AA" w:rsidRPr="00B902AA" w:rsidRDefault="00B902AA" w:rsidP="00B902AA">
      <w:r w:rsidRPr="00B902AA">
        <w:t>We clarify that our business under the name and style of M/s [Your Legal Name] is active and ongoing. We have not discontinued, transferred, amalgamated, or otherwise disposed of the said business in any manner as contemplated under </w:t>
      </w:r>
      <w:r w:rsidRPr="00B902AA">
        <w:rPr>
          <w:b/>
          <w:bCs/>
        </w:rPr>
        <w:t>Section 29</w:t>
      </w:r>
      <w:r w:rsidRPr="00B902AA">
        <w:t>(1)(a).</w:t>
      </w:r>
    </w:p>
    <w:p w14:paraId="1C6E4EFC" w14:textId="77777777" w:rsidR="00B902AA" w:rsidRPr="00B902AA" w:rsidRDefault="00B902AA" w:rsidP="00B902AA">
      <w:r w:rsidRPr="00B902AA">
        <w:t>All core business operations are being carried out from our declared principal place of business, and we continue to maintain books of accounts, issue tax invoices, file returns, and discharge tax liability, as required under the GST law.</w:t>
      </w:r>
    </w:p>
    <w:p w14:paraId="4ED8E4A0" w14:textId="7CC381D9" w:rsidR="00B902AA" w:rsidRPr="00B902AA" w:rsidRDefault="00B902AA" w:rsidP="00B902AA">
      <w:r w:rsidRPr="00B902AA">
        <w:rPr>
          <w:b/>
          <w:bCs/>
        </w:rPr>
        <w:t>2. No Event Triggering Section 29(1)(a) Has Occurred</w:t>
      </w:r>
    </w:p>
    <w:p w14:paraId="71C7A81C" w14:textId="709034F5" w:rsidR="00B902AA" w:rsidRPr="00B902AA" w:rsidRDefault="00B902AA" w:rsidP="00B902AA">
      <w:r w:rsidRPr="00B902AA">
        <w:rPr>
          <w:b/>
          <w:bCs/>
        </w:rPr>
        <w:t>Section 29</w:t>
      </w:r>
      <w:r w:rsidRPr="00B902AA">
        <w:t>(1)(a) provides for cancellation only under specific circumstances, such as:</w:t>
      </w:r>
    </w:p>
    <w:p w14:paraId="13894026" w14:textId="77777777" w:rsidR="00B902AA" w:rsidRPr="00B902AA" w:rsidRDefault="00B902AA" w:rsidP="00B902AA">
      <w:pPr>
        <w:numPr>
          <w:ilvl w:val="0"/>
          <w:numId w:val="1"/>
        </w:numPr>
      </w:pPr>
      <w:r w:rsidRPr="00B902AA">
        <w:t>Discontinuance of business</w:t>
      </w:r>
    </w:p>
    <w:p w14:paraId="136E9C97" w14:textId="77777777" w:rsidR="00B902AA" w:rsidRPr="00B902AA" w:rsidRDefault="00B902AA" w:rsidP="00B902AA">
      <w:pPr>
        <w:numPr>
          <w:ilvl w:val="0"/>
          <w:numId w:val="1"/>
        </w:numPr>
      </w:pPr>
      <w:r w:rsidRPr="00B902AA">
        <w:t>Full transfer of business (e.g., due to death of proprietor, amalgamation, demerger, etc.)</w:t>
      </w:r>
    </w:p>
    <w:p w14:paraId="157A1BD5" w14:textId="77777777" w:rsidR="00B902AA" w:rsidRPr="00B902AA" w:rsidRDefault="00B902AA" w:rsidP="00B902AA">
      <w:pPr>
        <w:numPr>
          <w:ilvl w:val="0"/>
          <w:numId w:val="1"/>
        </w:numPr>
      </w:pPr>
      <w:r w:rsidRPr="00B902AA">
        <w:t>Disposal of business in any other form</w:t>
      </w:r>
    </w:p>
    <w:p w14:paraId="088A7F18" w14:textId="77777777" w:rsidR="00B902AA" w:rsidRPr="00B902AA" w:rsidRDefault="00B902AA" w:rsidP="00B902AA">
      <w:r w:rsidRPr="00B902AA">
        <w:t>We affirm that none of the above events have occurred in our case. There has been no transfer, amalgamation, or closure. Our GST registration remains valid and necessary for our continued business operations.</w:t>
      </w:r>
    </w:p>
    <w:p w14:paraId="443A5E7C" w14:textId="77777777" w:rsidR="00B902AA" w:rsidRPr="00B902AA" w:rsidRDefault="00B902AA" w:rsidP="00B902AA">
      <w:r w:rsidRPr="00B902AA">
        <w:rPr>
          <w:b/>
          <w:bCs/>
        </w:rPr>
        <w:t>3. Supporting Evidence of Active Business Enclosed</w:t>
      </w:r>
      <w:r w:rsidRPr="00B902AA">
        <w:br/>
        <w:t>In support of our ongoing business activities, we enclose the following documents:</w:t>
      </w:r>
    </w:p>
    <w:p w14:paraId="0E479FAE" w14:textId="5246EC19" w:rsidR="00B902AA" w:rsidRPr="00B902AA" w:rsidRDefault="00B902AA" w:rsidP="00B902AA">
      <w:pPr>
        <w:numPr>
          <w:ilvl w:val="0"/>
          <w:numId w:val="2"/>
        </w:numPr>
      </w:pPr>
      <w:r w:rsidRPr="00B902AA">
        <w:lastRenderedPageBreak/>
        <w:t>Recent GST returns filed (</w:t>
      </w:r>
      <w:r w:rsidRPr="00B902AA">
        <w:rPr>
          <w:b/>
          <w:bCs/>
        </w:rPr>
        <w:t>GSTR-1</w:t>
      </w:r>
      <w:r w:rsidRPr="00B902AA">
        <w:t> and </w:t>
      </w:r>
      <w:r w:rsidRPr="00B902AA">
        <w:rPr>
          <w:b/>
          <w:bCs/>
        </w:rPr>
        <w:t>GSTR-3B</w:t>
      </w:r>
      <w:r w:rsidRPr="00B902AA">
        <w:t>)</w:t>
      </w:r>
    </w:p>
    <w:p w14:paraId="6CC58783" w14:textId="77777777" w:rsidR="00B902AA" w:rsidRPr="00B902AA" w:rsidRDefault="00B902AA" w:rsidP="00B902AA">
      <w:pPr>
        <w:numPr>
          <w:ilvl w:val="0"/>
          <w:numId w:val="2"/>
        </w:numPr>
      </w:pPr>
      <w:r w:rsidRPr="00B902AA">
        <w:t>Recent tax invoices issued to customers</w:t>
      </w:r>
    </w:p>
    <w:p w14:paraId="70EC9A5B" w14:textId="77777777" w:rsidR="00B902AA" w:rsidRPr="00B902AA" w:rsidRDefault="00B902AA" w:rsidP="00B902AA">
      <w:pPr>
        <w:numPr>
          <w:ilvl w:val="0"/>
          <w:numId w:val="2"/>
        </w:numPr>
      </w:pPr>
      <w:r w:rsidRPr="00B902AA">
        <w:t>Copy of utility bill/rent agreement for the declared premises</w:t>
      </w:r>
    </w:p>
    <w:p w14:paraId="3FEA994F" w14:textId="77777777" w:rsidR="00B902AA" w:rsidRPr="00B902AA" w:rsidRDefault="00B902AA" w:rsidP="00B902AA">
      <w:pPr>
        <w:numPr>
          <w:ilvl w:val="0"/>
          <w:numId w:val="2"/>
        </w:numPr>
      </w:pPr>
      <w:r w:rsidRPr="00B902AA">
        <w:t>Photographs of the place of business with display board</w:t>
      </w:r>
    </w:p>
    <w:p w14:paraId="2608361B" w14:textId="77777777" w:rsidR="00B902AA" w:rsidRPr="00B902AA" w:rsidRDefault="00B902AA" w:rsidP="00B902AA">
      <w:pPr>
        <w:numPr>
          <w:ilvl w:val="0"/>
          <w:numId w:val="2"/>
        </w:numPr>
      </w:pPr>
      <w:r w:rsidRPr="00B902AA">
        <w:t>Bank statement showing regular business transactions</w:t>
      </w:r>
    </w:p>
    <w:p w14:paraId="24106B73" w14:textId="77777777" w:rsidR="00B902AA" w:rsidRPr="00B902AA" w:rsidRDefault="00B902AA" w:rsidP="00B902AA">
      <w:r w:rsidRPr="00B902AA">
        <w:t>These documents clearly show that the business is functional and has not been discontinued.</w:t>
      </w:r>
    </w:p>
    <w:p w14:paraId="24F6D2C0" w14:textId="77777777" w:rsidR="00B902AA" w:rsidRPr="00B902AA" w:rsidRDefault="00B902AA" w:rsidP="00B902AA">
      <w:r w:rsidRPr="00B902AA">
        <w:rPr>
          <w:b/>
          <w:bCs/>
        </w:rPr>
        <w:t>4. Prayer for Withdrawal of Cancellation Proceedings</w:t>
      </w:r>
    </w:p>
    <w:p w14:paraId="2BFFDD87" w14:textId="77777777" w:rsidR="00B902AA" w:rsidRPr="00B902AA" w:rsidRDefault="00B902AA" w:rsidP="00B902AA">
      <w:r w:rsidRPr="00B902AA">
        <w:t>In light of the above facts and circumstances, we humbly request your kind office to:</w:t>
      </w:r>
    </w:p>
    <w:p w14:paraId="11E24C5A" w14:textId="64470574" w:rsidR="00B902AA" w:rsidRPr="00B902AA" w:rsidRDefault="00B902AA" w:rsidP="00B902AA">
      <w:pPr>
        <w:numPr>
          <w:ilvl w:val="0"/>
          <w:numId w:val="3"/>
        </w:numPr>
      </w:pPr>
      <w:r w:rsidRPr="00B902AA">
        <w:t>Drop the cancellation proceedings initiated under </w:t>
      </w:r>
      <w:r w:rsidRPr="00B902AA">
        <w:rPr>
          <w:b/>
          <w:bCs/>
        </w:rPr>
        <w:t>Section 29</w:t>
      </w:r>
      <w:r w:rsidRPr="00B902AA">
        <w:t>(1)(a); and</w:t>
      </w:r>
    </w:p>
    <w:p w14:paraId="3197D709" w14:textId="77777777" w:rsidR="00B902AA" w:rsidRPr="00B902AA" w:rsidRDefault="00B902AA" w:rsidP="00B902AA">
      <w:pPr>
        <w:numPr>
          <w:ilvl w:val="0"/>
          <w:numId w:val="3"/>
        </w:numPr>
      </w:pPr>
      <w:r w:rsidRPr="00B902AA">
        <w:t>Allow continuation of our registration, as the alleged grounds do not apply to our case.</w:t>
      </w:r>
    </w:p>
    <w:p w14:paraId="292152E8" w14:textId="77777777" w:rsidR="00B902AA" w:rsidRPr="00B902AA" w:rsidRDefault="00B902AA" w:rsidP="00B902AA">
      <w:r w:rsidRPr="00B902AA">
        <w:t>We reaffirm our commitment to remain fully compliant with the GST law and shall extend full cooperation in any further verification, if required.</w:t>
      </w:r>
    </w:p>
    <w:p w14:paraId="7E765190" w14:textId="77777777" w:rsidR="00B902AA" w:rsidRPr="00B902AA" w:rsidRDefault="00B902AA" w:rsidP="00B902AA">
      <w:r w:rsidRPr="00B902AA">
        <w:t>Thanking you,</w:t>
      </w:r>
    </w:p>
    <w:p w14:paraId="1C2405DD" w14:textId="77777777" w:rsidR="00B902AA" w:rsidRPr="00B902AA" w:rsidRDefault="00B902AA" w:rsidP="00B902AA">
      <w:r w:rsidRPr="00B902AA">
        <w:t>Yours faithfully,</w:t>
      </w:r>
    </w:p>
    <w:p w14:paraId="3E0505CB"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61"/>
    <w:multiLevelType w:val="multilevel"/>
    <w:tmpl w:val="2C58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0F457C"/>
    <w:multiLevelType w:val="multilevel"/>
    <w:tmpl w:val="C040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C50295"/>
    <w:multiLevelType w:val="multilevel"/>
    <w:tmpl w:val="81E0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6937052">
    <w:abstractNumId w:val="0"/>
  </w:num>
  <w:num w:numId="2" w16cid:durableId="364210670">
    <w:abstractNumId w:val="2"/>
  </w:num>
  <w:num w:numId="3" w16cid:durableId="108051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AA"/>
    <w:rsid w:val="00031CAE"/>
    <w:rsid w:val="000A1496"/>
    <w:rsid w:val="00447B58"/>
    <w:rsid w:val="005237F3"/>
    <w:rsid w:val="00B902AA"/>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BDE1"/>
  <w15:chartTrackingRefBased/>
  <w15:docId w15:val="{1CF5E0AE-A8D4-47EB-9485-3C85DC47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2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02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02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02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02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0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2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02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02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02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02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0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2AA"/>
    <w:rPr>
      <w:rFonts w:eastAsiaTheme="majorEastAsia" w:cstheme="majorBidi"/>
      <w:color w:val="272727" w:themeColor="text1" w:themeTint="D8"/>
    </w:rPr>
  </w:style>
  <w:style w:type="paragraph" w:styleId="Title">
    <w:name w:val="Title"/>
    <w:basedOn w:val="Normal"/>
    <w:next w:val="Normal"/>
    <w:link w:val="TitleChar"/>
    <w:uiPriority w:val="10"/>
    <w:qFormat/>
    <w:rsid w:val="00B90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2AA"/>
    <w:pPr>
      <w:spacing w:before="160"/>
      <w:jc w:val="center"/>
    </w:pPr>
    <w:rPr>
      <w:i/>
      <w:iCs/>
      <w:color w:val="404040" w:themeColor="text1" w:themeTint="BF"/>
    </w:rPr>
  </w:style>
  <w:style w:type="character" w:customStyle="1" w:styleId="QuoteChar">
    <w:name w:val="Quote Char"/>
    <w:basedOn w:val="DefaultParagraphFont"/>
    <w:link w:val="Quote"/>
    <w:uiPriority w:val="29"/>
    <w:rsid w:val="00B902AA"/>
    <w:rPr>
      <w:i/>
      <w:iCs/>
      <w:color w:val="404040" w:themeColor="text1" w:themeTint="BF"/>
    </w:rPr>
  </w:style>
  <w:style w:type="paragraph" w:styleId="ListParagraph">
    <w:name w:val="List Paragraph"/>
    <w:basedOn w:val="Normal"/>
    <w:uiPriority w:val="34"/>
    <w:qFormat/>
    <w:rsid w:val="00B902AA"/>
    <w:pPr>
      <w:ind w:left="720"/>
      <w:contextualSpacing/>
    </w:pPr>
  </w:style>
  <w:style w:type="character" w:styleId="IntenseEmphasis">
    <w:name w:val="Intense Emphasis"/>
    <w:basedOn w:val="DefaultParagraphFont"/>
    <w:uiPriority w:val="21"/>
    <w:qFormat/>
    <w:rsid w:val="00B902AA"/>
    <w:rPr>
      <w:i/>
      <w:iCs/>
      <w:color w:val="2F5496" w:themeColor="accent1" w:themeShade="BF"/>
    </w:rPr>
  </w:style>
  <w:style w:type="paragraph" w:styleId="IntenseQuote">
    <w:name w:val="Intense Quote"/>
    <w:basedOn w:val="Normal"/>
    <w:next w:val="Normal"/>
    <w:link w:val="IntenseQuoteChar"/>
    <w:uiPriority w:val="30"/>
    <w:qFormat/>
    <w:rsid w:val="00B90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02AA"/>
    <w:rPr>
      <w:i/>
      <w:iCs/>
      <w:color w:val="2F5496" w:themeColor="accent1" w:themeShade="BF"/>
    </w:rPr>
  </w:style>
  <w:style w:type="character" w:styleId="IntenseReference">
    <w:name w:val="Intense Reference"/>
    <w:basedOn w:val="DefaultParagraphFont"/>
    <w:uiPriority w:val="32"/>
    <w:qFormat/>
    <w:rsid w:val="00B902AA"/>
    <w:rPr>
      <w:b/>
      <w:bCs/>
      <w:smallCaps/>
      <w:color w:val="2F5496" w:themeColor="accent1" w:themeShade="BF"/>
      <w:spacing w:val="5"/>
    </w:rPr>
  </w:style>
  <w:style w:type="character" w:styleId="Hyperlink">
    <w:name w:val="Hyperlink"/>
    <w:basedOn w:val="DefaultParagraphFont"/>
    <w:uiPriority w:val="99"/>
    <w:unhideWhenUsed/>
    <w:rsid w:val="00B902AA"/>
    <w:rPr>
      <w:color w:val="0563C1" w:themeColor="hyperlink"/>
      <w:u w:val="single"/>
    </w:rPr>
  </w:style>
  <w:style w:type="character" w:styleId="UnresolvedMention">
    <w:name w:val="Unresolved Mention"/>
    <w:basedOn w:val="DefaultParagraphFont"/>
    <w:uiPriority w:val="99"/>
    <w:semiHidden/>
    <w:unhideWhenUsed/>
    <w:rsid w:val="00B90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2025-10-25T05:08:00Z</dcterms:created>
  <dcterms:modified xsi:type="dcterms:W3CDTF">2025-10-25T05:10:00Z</dcterms:modified>
</cp:coreProperties>
</file>