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52FAA" w14:textId="77777777" w:rsidR="00C45BFE" w:rsidRPr="00C45BFE" w:rsidRDefault="00C45BFE" w:rsidP="00C45BFE">
      <w:r w:rsidRPr="00C45BFE">
        <w:rPr>
          <w:b/>
          <w:bCs/>
        </w:rPr>
        <w:t>Appeal against order of detention of goods</w:t>
      </w:r>
    </w:p>
    <w:p w14:paraId="03B24B54" w14:textId="77777777" w:rsidR="00C45BFE" w:rsidRPr="00C45BFE" w:rsidRDefault="00C45BFE" w:rsidP="00C45BFE">
      <w:r w:rsidRPr="00C45BFE">
        <w:t xml:space="preserve">Statement of </w:t>
      </w:r>
      <w:proofErr w:type="gramStart"/>
      <w:r w:rsidRPr="00C45BFE">
        <w:t>facts:-</w:t>
      </w:r>
      <w:proofErr w:type="gramEnd"/>
    </w:p>
    <w:p w14:paraId="6A0087D4" w14:textId="576055AE" w:rsidR="00C45BFE" w:rsidRPr="00C45BFE" w:rsidRDefault="00C45BFE" w:rsidP="00C45BFE">
      <w:r w:rsidRPr="00C45BFE">
        <w:t>The goods in movement were inspected under the provisions of sub-section (3) of </w:t>
      </w:r>
      <w:r w:rsidRPr="00C45BFE">
        <w:rPr>
          <w:b/>
          <w:bCs/>
        </w:rPr>
        <w:t>Section 68</w:t>
      </w:r>
      <w:r w:rsidRPr="00C45BFE">
        <w:t xml:space="preserve"> of the Central Goods and Services Tax Act, 2017 and the following discrepancies were </w:t>
      </w:r>
      <w:proofErr w:type="gramStart"/>
      <w:r w:rsidRPr="00C45BFE">
        <w:t>found :</w:t>
      </w:r>
      <w:proofErr w:type="gramEnd"/>
      <w:r w:rsidRPr="00C45BFE">
        <w:t>-</w:t>
      </w:r>
    </w:p>
    <w:p w14:paraId="3167BBF3" w14:textId="77777777" w:rsidR="00C45BFE" w:rsidRPr="00C45BFE" w:rsidRDefault="00C45BFE" w:rsidP="00C45BFE">
      <w:r w:rsidRPr="00C45BFE">
        <w:t>(a) Bill was generated on undervaluation with intent to evade tax.</w:t>
      </w:r>
    </w:p>
    <w:p w14:paraId="73A23908" w14:textId="58703977" w:rsidR="00C45BFE" w:rsidRPr="00C45BFE" w:rsidRDefault="00C45BFE" w:rsidP="00C45BFE">
      <w:r w:rsidRPr="00C45BFE">
        <w:t>Goods and the conveyance used for the movement of goods were detained under sub-section (1) of </w:t>
      </w:r>
      <w:r w:rsidRPr="00C45BFE">
        <w:rPr>
          <w:b/>
          <w:bCs/>
        </w:rPr>
        <w:t>Section 129</w:t>
      </w:r>
      <w:r w:rsidRPr="00C45BFE">
        <w:t> of CGST Act by issuing an order of detention in FORM GST </w:t>
      </w:r>
      <w:r w:rsidRPr="00C45BFE">
        <w:rPr>
          <w:b/>
          <w:bCs/>
        </w:rPr>
        <w:t>MOV-06</w:t>
      </w:r>
      <w:r w:rsidRPr="00C45BFE">
        <w:t> and the same was served on the person-in-charge of the conveyance and owner of the vehicle.</w:t>
      </w:r>
    </w:p>
    <w:p w14:paraId="3172ED5B" w14:textId="77777777" w:rsidR="00C45BFE" w:rsidRPr="00C45BFE" w:rsidRDefault="00C45BFE" w:rsidP="00C45BFE">
      <w:r w:rsidRPr="00C45BFE">
        <w:t xml:space="preserve">Grounds of </w:t>
      </w:r>
      <w:proofErr w:type="gramStart"/>
      <w:r w:rsidRPr="00C45BFE">
        <w:t>appeal:-</w:t>
      </w:r>
      <w:proofErr w:type="gramEnd"/>
    </w:p>
    <w:p w14:paraId="210882DE" w14:textId="29D0E131" w:rsidR="00C45BFE" w:rsidRPr="00C45BFE" w:rsidRDefault="00C45BFE" w:rsidP="00C45BFE">
      <w:r w:rsidRPr="00C45BFE">
        <w:t>(</w:t>
      </w:r>
      <w:proofErr w:type="spellStart"/>
      <w:r w:rsidRPr="00C45BFE">
        <w:t>i</w:t>
      </w:r>
      <w:proofErr w:type="spellEnd"/>
      <w:r w:rsidRPr="00C45BFE">
        <w:t>) that the impugned order is passed by the adjudicating authority under </w:t>
      </w:r>
      <w:r w:rsidRPr="00C45BFE">
        <w:rPr>
          <w:b/>
          <w:bCs/>
        </w:rPr>
        <w:t>Section 130</w:t>
      </w:r>
      <w:r w:rsidRPr="00C45BFE">
        <w:t> is without jurisdiction illegal, perverse, issued in arbitrary manner, is highly erroneous and merely on presumption and assumption basis without considering the facts and circumstances of the case.</w:t>
      </w:r>
    </w:p>
    <w:p w14:paraId="5E914B13" w14:textId="77777777" w:rsidR="00C45BFE" w:rsidRPr="00C45BFE" w:rsidRDefault="00C45BFE" w:rsidP="00C45BFE">
      <w:r w:rsidRPr="00C45BFE">
        <w:t>(ii) that no SCN was issued and the same was issued was non-speaking and the same did not disclose the material facts on the basis of which the notice was issued. It is trite law that SCN should set out clearly grounds for proposed action.</w:t>
      </w:r>
    </w:p>
    <w:p w14:paraId="06F9FC3C" w14:textId="77777777" w:rsidR="00C45BFE" w:rsidRPr="00C45BFE" w:rsidRDefault="00C45BFE" w:rsidP="00C45BFE">
      <w:r w:rsidRPr="00C45BFE">
        <w:t>(iii) that the adjudicating authority has determined the value of goods without conducting any enquiry for the genuineness or say compare the product in the market with same product or say without any basis totally on presumptions basis.</w:t>
      </w:r>
    </w:p>
    <w:p w14:paraId="3F4E4597" w14:textId="77777777" w:rsidR="00C45BFE" w:rsidRPr="00C45BFE" w:rsidRDefault="00C45BFE" w:rsidP="00C45BFE">
      <w:r w:rsidRPr="00C45BFE">
        <w:t>(iv) that in the facts and circumstances of the case and in law, it is not justified by the adjudicating authority to levy tax and penalty.</w:t>
      </w:r>
    </w:p>
    <w:p w14:paraId="38D089BF" w14:textId="77777777" w:rsidR="00C45BFE" w:rsidRPr="00C45BFE" w:rsidRDefault="00C45BFE" w:rsidP="00C45BFE">
      <w:r w:rsidRPr="00C45BFE">
        <w:t>(v) the adjudicating authority has imposed the tax on MRP instead of transaction value as mentioned in the Tax Invoice which is ultra vires the provision of the CGST Act.</w:t>
      </w:r>
    </w:p>
    <w:p w14:paraId="334140B3" w14:textId="77777777" w:rsidR="00C45BFE" w:rsidRPr="00C45BFE" w:rsidRDefault="00C45BFE" w:rsidP="00C45BFE">
      <w:r w:rsidRPr="00C45BFE">
        <w:t>(vi) In GST law there is no provisions for determination of value on the basis of MRP. Therefore, the order passed by the adjudicating authority is contrary to the provision of CGST Act, 2017 and not sustainable.</w:t>
      </w:r>
    </w:p>
    <w:p w14:paraId="695BE479" w14:textId="3D57717E" w:rsidR="00C45BFE" w:rsidRPr="00C45BFE" w:rsidRDefault="00C45BFE" w:rsidP="00C45BFE">
      <w:r w:rsidRPr="00C45BFE">
        <w:t>(vii) Also refer decision of CGST Appeals, Jaipur </w:t>
      </w:r>
      <w:r w:rsidRPr="00C45BFE">
        <w:rPr>
          <w:b/>
          <w:bCs/>
        </w:rPr>
        <w:t>[2020] (CGST-Appeals, Jaipur)</w:t>
      </w:r>
    </w:p>
    <w:p w14:paraId="0558E0CF" w14:textId="77777777" w:rsidR="00C45BFE" w:rsidRPr="00C45BFE" w:rsidRDefault="00C45BFE" w:rsidP="00C45BFE">
      <w:proofErr w:type="gramStart"/>
      <w:r w:rsidRPr="00C45BFE">
        <w:t>Prayer:-</w:t>
      </w:r>
      <w:proofErr w:type="gramEnd"/>
    </w:p>
    <w:p w14:paraId="3DB5196D" w14:textId="77777777" w:rsidR="00C45BFE" w:rsidRPr="00C45BFE" w:rsidRDefault="00C45BFE" w:rsidP="00C45BFE">
      <w:r w:rsidRPr="00C45BFE">
        <w:t>Please set aside the impugned order passed by the adjudicating authority and allow the appeal filed by the appellant.</w:t>
      </w:r>
    </w:p>
    <w:p w14:paraId="6EB54900"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BFE"/>
    <w:rsid w:val="00031CAE"/>
    <w:rsid w:val="00447B58"/>
    <w:rsid w:val="005237F3"/>
    <w:rsid w:val="00836166"/>
    <w:rsid w:val="00C45BFE"/>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DFCD2"/>
  <w15:chartTrackingRefBased/>
  <w15:docId w15:val="{2F16A4B4-F6EC-4A5D-AF7A-506CB8B61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B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5B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5B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5B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5B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5B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B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B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B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B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5B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5B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5B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5B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5B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B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B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BFE"/>
    <w:rPr>
      <w:rFonts w:eastAsiaTheme="majorEastAsia" w:cstheme="majorBidi"/>
      <w:color w:val="272727" w:themeColor="text1" w:themeTint="D8"/>
    </w:rPr>
  </w:style>
  <w:style w:type="paragraph" w:styleId="Title">
    <w:name w:val="Title"/>
    <w:basedOn w:val="Normal"/>
    <w:next w:val="Normal"/>
    <w:link w:val="TitleChar"/>
    <w:uiPriority w:val="10"/>
    <w:qFormat/>
    <w:rsid w:val="00C45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B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B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BFE"/>
    <w:pPr>
      <w:spacing w:before="160"/>
      <w:jc w:val="center"/>
    </w:pPr>
    <w:rPr>
      <w:i/>
      <w:iCs/>
      <w:color w:val="404040" w:themeColor="text1" w:themeTint="BF"/>
    </w:rPr>
  </w:style>
  <w:style w:type="character" w:customStyle="1" w:styleId="QuoteChar">
    <w:name w:val="Quote Char"/>
    <w:basedOn w:val="DefaultParagraphFont"/>
    <w:link w:val="Quote"/>
    <w:uiPriority w:val="29"/>
    <w:rsid w:val="00C45BFE"/>
    <w:rPr>
      <w:i/>
      <w:iCs/>
      <w:color w:val="404040" w:themeColor="text1" w:themeTint="BF"/>
    </w:rPr>
  </w:style>
  <w:style w:type="paragraph" w:styleId="ListParagraph">
    <w:name w:val="List Paragraph"/>
    <w:basedOn w:val="Normal"/>
    <w:uiPriority w:val="34"/>
    <w:qFormat/>
    <w:rsid w:val="00C45BFE"/>
    <w:pPr>
      <w:ind w:left="720"/>
      <w:contextualSpacing/>
    </w:pPr>
  </w:style>
  <w:style w:type="character" w:styleId="IntenseEmphasis">
    <w:name w:val="Intense Emphasis"/>
    <w:basedOn w:val="DefaultParagraphFont"/>
    <w:uiPriority w:val="21"/>
    <w:qFormat/>
    <w:rsid w:val="00C45BFE"/>
    <w:rPr>
      <w:i/>
      <w:iCs/>
      <w:color w:val="2F5496" w:themeColor="accent1" w:themeShade="BF"/>
    </w:rPr>
  </w:style>
  <w:style w:type="paragraph" w:styleId="IntenseQuote">
    <w:name w:val="Intense Quote"/>
    <w:basedOn w:val="Normal"/>
    <w:next w:val="Normal"/>
    <w:link w:val="IntenseQuoteChar"/>
    <w:uiPriority w:val="30"/>
    <w:qFormat/>
    <w:rsid w:val="00C45B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5BFE"/>
    <w:rPr>
      <w:i/>
      <w:iCs/>
      <w:color w:val="2F5496" w:themeColor="accent1" w:themeShade="BF"/>
    </w:rPr>
  </w:style>
  <w:style w:type="character" w:styleId="IntenseReference">
    <w:name w:val="Intense Reference"/>
    <w:basedOn w:val="DefaultParagraphFont"/>
    <w:uiPriority w:val="32"/>
    <w:qFormat/>
    <w:rsid w:val="00C45BFE"/>
    <w:rPr>
      <w:b/>
      <w:bCs/>
      <w:smallCaps/>
      <w:color w:val="2F5496" w:themeColor="accent1" w:themeShade="BF"/>
      <w:spacing w:val="5"/>
    </w:rPr>
  </w:style>
  <w:style w:type="character" w:styleId="Hyperlink">
    <w:name w:val="Hyperlink"/>
    <w:basedOn w:val="DefaultParagraphFont"/>
    <w:uiPriority w:val="99"/>
    <w:unhideWhenUsed/>
    <w:rsid w:val="00C45BFE"/>
    <w:rPr>
      <w:color w:val="0563C1" w:themeColor="hyperlink"/>
      <w:u w:val="single"/>
    </w:rPr>
  </w:style>
  <w:style w:type="character" w:styleId="UnresolvedMention">
    <w:name w:val="Unresolved Mention"/>
    <w:basedOn w:val="DefaultParagraphFont"/>
    <w:uiPriority w:val="99"/>
    <w:semiHidden/>
    <w:unhideWhenUsed/>
    <w:rsid w:val="00C45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2025-10-27T08:27:00Z</dcterms:created>
  <dcterms:modified xsi:type="dcterms:W3CDTF">2025-10-27T08:30:00Z</dcterms:modified>
</cp:coreProperties>
</file>