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2BD6" w14:textId="77777777" w:rsidR="00A961BE" w:rsidRPr="00A961BE" w:rsidRDefault="00A961BE" w:rsidP="00A961BE">
      <w:r w:rsidRPr="00A961BE">
        <w:rPr>
          <w:b/>
          <w:bCs/>
        </w:rPr>
        <w:t>Appellant:</w:t>
      </w:r>
    </w:p>
    <w:p w14:paraId="0A035E3A" w14:textId="77777777" w:rsidR="00A961BE" w:rsidRPr="00A961BE" w:rsidRDefault="00A961BE" w:rsidP="00A961BE">
      <w:r w:rsidRPr="00A961BE">
        <w:t>[Name of Appellant]</w:t>
      </w:r>
    </w:p>
    <w:p w14:paraId="3E42945D" w14:textId="77777777" w:rsidR="00A961BE" w:rsidRPr="00A961BE" w:rsidRDefault="00A961BE" w:rsidP="00A961BE">
      <w:r w:rsidRPr="00A961BE">
        <w:t>PAN: [To be filled]</w:t>
      </w:r>
    </w:p>
    <w:p w14:paraId="1B427D98" w14:textId="77777777" w:rsidR="00A961BE" w:rsidRPr="00A961BE" w:rsidRDefault="00A961BE" w:rsidP="00A961BE">
      <w:r w:rsidRPr="00A961BE">
        <w:t>Address: [To be filled]</w:t>
      </w:r>
    </w:p>
    <w:p w14:paraId="60D8E079" w14:textId="77777777" w:rsidR="00A961BE" w:rsidRPr="00A961BE" w:rsidRDefault="00A961BE" w:rsidP="00A961BE">
      <w:r w:rsidRPr="00A961BE">
        <w:rPr>
          <w:b/>
          <w:bCs/>
        </w:rPr>
        <w:t>Respondent:</w:t>
      </w:r>
    </w:p>
    <w:p w14:paraId="7B285AE5" w14:textId="77777777" w:rsidR="00A961BE" w:rsidRPr="00A961BE" w:rsidRDefault="00A961BE" w:rsidP="00A961BE">
      <w:r w:rsidRPr="00A961BE">
        <w:t>Income Tax Officer, Assessment Unit</w:t>
      </w:r>
    </w:p>
    <w:p w14:paraId="5633F455" w14:textId="77777777" w:rsidR="00A961BE" w:rsidRPr="00A961BE" w:rsidRDefault="00A961BE" w:rsidP="00A961BE">
      <w:r w:rsidRPr="00A961BE">
        <w:t>Income Tax Department</w:t>
      </w:r>
    </w:p>
    <w:p w14:paraId="22314582" w14:textId="77777777" w:rsidR="00A961BE" w:rsidRPr="00A961BE" w:rsidRDefault="00A961BE" w:rsidP="00A961BE">
      <w:r w:rsidRPr="00A961BE">
        <w:rPr>
          <w:b/>
          <w:bCs/>
        </w:rPr>
        <w:t>Assessment Year:</w:t>
      </w:r>
      <w:r w:rsidRPr="00A961BE">
        <w:t> 2020-21</w:t>
      </w:r>
    </w:p>
    <w:p w14:paraId="574463E4" w14:textId="77777777" w:rsidR="00A961BE" w:rsidRPr="00A961BE" w:rsidRDefault="00A961BE" w:rsidP="00A961BE">
      <w:r w:rsidRPr="00A961BE">
        <w:rPr>
          <w:b/>
          <w:bCs/>
        </w:rPr>
        <w:t>Appeal Number:</w:t>
      </w:r>
      <w:r w:rsidRPr="00A961BE">
        <w:t> [To be filled]</w:t>
      </w:r>
    </w:p>
    <w:p w14:paraId="75B90F98" w14:textId="77777777" w:rsidR="00A961BE" w:rsidRPr="00A961BE" w:rsidRDefault="00A961BE" w:rsidP="00A961BE">
      <w:r w:rsidRPr="00A961BE">
        <w:rPr>
          <w:b/>
          <w:bCs/>
        </w:rPr>
        <w:t>Subject:</w:t>
      </w:r>
      <w:r w:rsidRPr="00A961BE">
        <w:t> Appeal against the Assessment Order under Section 143(3) read with Section 144B of the Income Tax Act, 1961, dated [To be filled], for AY 2020-21</w:t>
      </w:r>
    </w:p>
    <w:p w14:paraId="57983E64" w14:textId="62E56714" w:rsidR="00A961BE" w:rsidRPr="00A961BE" w:rsidRDefault="00FA3DB1" w:rsidP="00A961BE">
      <w:r>
        <w:pict w14:anchorId="343B7E86">
          <v:rect id="_x0000_i1025" style="width:462.85pt;height:.05pt;flip:y" o:hrpct="989" o:hralign="center" o:hrstd="t" o:hr="t" fillcolor="#a0a0a0" stroked="f"/>
        </w:pict>
      </w:r>
    </w:p>
    <w:p w14:paraId="069E6C0E" w14:textId="77777777" w:rsidR="00A961BE" w:rsidRPr="00A961BE" w:rsidRDefault="00A961BE" w:rsidP="00A961BE">
      <w:r w:rsidRPr="00A961BE">
        <w:rPr>
          <w:b/>
          <w:bCs/>
        </w:rPr>
        <w:t>Grounds of Appeal</w:t>
      </w:r>
    </w:p>
    <w:p w14:paraId="06A413E1" w14:textId="4E1B9F48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Incorrect Disallowance of Exemption under Section 10(13A):</w:t>
      </w:r>
    </w:p>
    <w:p w14:paraId="5F9B5A74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exemption for house rent allowance (HRA) amounting to Rs. ……… was disallowed despite the appellant`s submission regarding monthly rent payments of Rs. ……….</w:t>
      </w:r>
    </w:p>
    <w:p w14:paraId="65EA0B6D" w14:textId="77D94436" w:rsidR="00A961BE" w:rsidRPr="00A961BE" w:rsidRDefault="00A961BE" w:rsidP="00A961BE">
      <w:pPr>
        <w:numPr>
          <w:ilvl w:val="1"/>
          <w:numId w:val="1"/>
        </w:numPr>
      </w:pPr>
      <w:r w:rsidRPr="00A961BE">
        <w:t>The Assessing Officer failed to acknowledge that HRA is a statutory allowance exempt to the extent permissible under </w:t>
      </w:r>
      <w:r w:rsidRPr="00A961BE">
        <w:rPr>
          <w:b/>
          <w:bCs/>
        </w:rPr>
        <w:t>Section 10(13A)</w:t>
      </w:r>
      <w:r w:rsidRPr="00A961BE">
        <w:t>, and sufficient justification was provided for the exemption claim.</w:t>
      </w:r>
    </w:p>
    <w:p w14:paraId="5EC53507" w14:textId="0E787746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Erroneous Disallowance of Exemption under Section 10(14)(</w:t>
      </w:r>
      <w:proofErr w:type="spellStart"/>
      <w:r w:rsidRPr="00A961BE">
        <w:rPr>
          <w:b/>
          <w:bCs/>
        </w:rPr>
        <w:t>i</w:t>
      </w:r>
      <w:proofErr w:type="spellEnd"/>
      <w:r w:rsidRPr="00A961BE">
        <w:rPr>
          <w:b/>
          <w:bCs/>
        </w:rPr>
        <w:t>):</w:t>
      </w:r>
    </w:p>
    <w:p w14:paraId="4E9044FA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An exemption of Rs. ……… was disallowed without a valid basis.</w:t>
      </w:r>
    </w:p>
    <w:p w14:paraId="0FB31931" w14:textId="393457D4" w:rsidR="00A961BE" w:rsidRPr="00A961BE" w:rsidRDefault="00A961BE" w:rsidP="00A961BE">
      <w:pPr>
        <w:numPr>
          <w:ilvl w:val="1"/>
          <w:numId w:val="1"/>
        </w:numPr>
      </w:pPr>
      <w:r w:rsidRPr="00A961BE">
        <w:t>The appellant submitted detailed reasoning, citing Rule 2BB of the Income Tax Rules and </w:t>
      </w:r>
      <w:r w:rsidRPr="00A961BE">
        <w:rPr>
          <w:b/>
          <w:bCs/>
        </w:rPr>
        <w:t>Section 10(14)</w:t>
      </w:r>
      <w:r w:rsidRPr="00A961BE">
        <w:t>(</w:t>
      </w:r>
      <w:proofErr w:type="spellStart"/>
      <w:r w:rsidRPr="00A961BE">
        <w:t>i</w:t>
      </w:r>
      <w:proofErr w:type="spellEnd"/>
      <w:r w:rsidRPr="00A961BE">
        <w:t>), which allows prescribed allowances for expenses incurred during employment.</w:t>
      </w:r>
    </w:p>
    <w:p w14:paraId="64DA35A1" w14:textId="77777777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Unjustified Disallowance of Transport Allowance (Rs. ………):</w:t>
      </w:r>
    </w:p>
    <w:p w14:paraId="2248509C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appellant had claimed transport allowance as per standard norms, which was disallowed citing inapplicability.</w:t>
      </w:r>
    </w:p>
    <w:p w14:paraId="4B493275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lastRenderedPageBreak/>
        <w:t>The rejection does not align with the principles of natural justice, as transport allowance is a basic component of salary exempt under certain conditions.</w:t>
      </w:r>
    </w:p>
    <w:p w14:paraId="52219EC6" w14:textId="77777777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Disallowance of Other Allowance of Rs. ………:</w:t>
      </w:r>
    </w:p>
    <w:p w14:paraId="6ED4FDD3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disallowance was based solely on non-appearance of the allowance in Form 16, despite the appellant clarifying its nature as performance-based allowances subject to exemption.</w:t>
      </w:r>
    </w:p>
    <w:p w14:paraId="7C1A7711" w14:textId="4652CA25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Improper Disallowance of Deduction under Section 80</w:t>
      </w:r>
      <w:proofErr w:type="gramStart"/>
      <w:r w:rsidRPr="00A961BE">
        <w:rPr>
          <w:b/>
          <w:bCs/>
        </w:rPr>
        <w:t>CCD(</w:t>
      </w:r>
      <w:proofErr w:type="gramEnd"/>
      <w:r w:rsidRPr="00A961BE">
        <w:rPr>
          <w:b/>
          <w:bCs/>
        </w:rPr>
        <w:t>2):</w:t>
      </w:r>
    </w:p>
    <w:p w14:paraId="1E56CB47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Deduction of Rs. ……… was disallowed despite the claim being valid and in line with contributions to the pension scheme by the employer.</w:t>
      </w:r>
    </w:p>
    <w:p w14:paraId="02C11F44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Assessing Officer failed to consider the possibility of discrepancies in Form 16 issued by the employer.</w:t>
      </w:r>
    </w:p>
    <w:p w14:paraId="45D91738" w14:textId="398B51C7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Disallowance of Deduction under Section 80D (Rs. ………):</w:t>
      </w:r>
    </w:p>
    <w:p w14:paraId="345C9CEF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deduction claimed for medical expenses incurred for the appellant’s dependent mother was disallowed due to lack of documentary evidence.</w:t>
      </w:r>
    </w:p>
    <w:p w14:paraId="5FFD4248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appellant submits that the expenses were legitimate, and the inability to retain records post the dependent`s demise should not preclude the claim.</w:t>
      </w:r>
    </w:p>
    <w:p w14:paraId="11E4AC9C" w14:textId="77777777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Failure to Consider Submissions Adequately:</w:t>
      </w:r>
    </w:p>
    <w:p w14:paraId="0CBE9818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 xml:space="preserve">The Assessing Officer did not consider the appellant’s submissions, including </w:t>
      </w:r>
      <w:proofErr w:type="spellStart"/>
      <w:r w:rsidRPr="00A961BE">
        <w:t>payslips</w:t>
      </w:r>
      <w:proofErr w:type="spellEnd"/>
      <w:r w:rsidRPr="00A961BE">
        <w:t xml:space="preserve"> and clarifications regarding deductions and exemptions.</w:t>
      </w:r>
    </w:p>
    <w:p w14:paraId="06DD85C6" w14:textId="77777777" w:rsidR="00A961BE" w:rsidRPr="00A961BE" w:rsidRDefault="00A961BE" w:rsidP="00A961BE">
      <w:pPr>
        <w:numPr>
          <w:ilvl w:val="0"/>
          <w:numId w:val="1"/>
        </w:numPr>
      </w:pPr>
      <w:r w:rsidRPr="00A961BE">
        <w:rPr>
          <w:b/>
          <w:bCs/>
        </w:rPr>
        <w:t>Excessive Variations Without Supporting Evidence:</w:t>
      </w:r>
    </w:p>
    <w:p w14:paraId="7B61A11E" w14:textId="77777777" w:rsidR="00A961BE" w:rsidRPr="00A961BE" w:rsidRDefault="00A961BE" w:rsidP="00A961BE">
      <w:pPr>
        <w:numPr>
          <w:ilvl w:val="1"/>
          <w:numId w:val="1"/>
        </w:numPr>
      </w:pPr>
      <w:r w:rsidRPr="00A961BE">
        <w:t>The total disallowance of Rs. ……… was unwarranted, given that adequate explanations and documents were provided where feasible.</w:t>
      </w:r>
    </w:p>
    <w:p w14:paraId="6B6EF1D5" w14:textId="42764348" w:rsidR="00A961BE" w:rsidRPr="00A961BE" w:rsidRDefault="00FA3DB1" w:rsidP="00A961BE">
      <w:r>
        <w:pict w14:anchorId="6971AB27">
          <v:rect id="_x0000_i1026" style="width:462.85pt;height:.05pt" o:hrpct="989" o:hralign="center" o:hrstd="t" o:hr="t" fillcolor="#a0a0a0" stroked="f"/>
        </w:pict>
      </w:r>
    </w:p>
    <w:p w14:paraId="1A4074FD" w14:textId="77777777" w:rsidR="00A961BE" w:rsidRPr="00A961BE" w:rsidRDefault="00A961BE" w:rsidP="00A961BE">
      <w:r w:rsidRPr="00A961BE">
        <w:rPr>
          <w:b/>
          <w:bCs/>
        </w:rPr>
        <w:t>Relief Sought</w:t>
      </w:r>
    </w:p>
    <w:p w14:paraId="35D4C416" w14:textId="77777777" w:rsidR="00A961BE" w:rsidRPr="00A961BE" w:rsidRDefault="00A961BE" w:rsidP="00A961BE">
      <w:r w:rsidRPr="00A961BE">
        <w:t>The appellant respectfully prays for:</w:t>
      </w:r>
    </w:p>
    <w:p w14:paraId="3E733FFB" w14:textId="4233260D" w:rsidR="00A961BE" w:rsidRPr="00A961BE" w:rsidRDefault="00A961BE" w:rsidP="00A961BE">
      <w:pPr>
        <w:numPr>
          <w:ilvl w:val="0"/>
          <w:numId w:val="2"/>
        </w:numPr>
      </w:pPr>
      <w:r w:rsidRPr="00A961BE">
        <w:t>Deletion of disallowances made under </w:t>
      </w:r>
      <w:r w:rsidRPr="00A961BE">
        <w:rPr>
          <w:b/>
          <w:bCs/>
        </w:rPr>
        <w:t>Sections 10(13A)</w:t>
      </w:r>
      <w:r w:rsidRPr="00A961BE">
        <w:t>, </w:t>
      </w:r>
      <w:r w:rsidRPr="00A961BE">
        <w:rPr>
          <w:b/>
          <w:bCs/>
        </w:rPr>
        <w:t>10(14)(</w:t>
      </w:r>
      <w:proofErr w:type="spellStart"/>
      <w:r w:rsidRPr="00A961BE">
        <w:rPr>
          <w:b/>
          <w:bCs/>
        </w:rPr>
        <w:t>i</w:t>
      </w:r>
      <w:proofErr w:type="spellEnd"/>
      <w:r w:rsidRPr="00A961BE">
        <w:rPr>
          <w:b/>
          <w:bCs/>
        </w:rPr>
        <w:t>)</w:t>
      </w:r>
      <w:r w:rsidRPr="00A961BE">
        <w:t>, and </w:t>
      </w:r>
      <w:r w:rsidRPr="00A961BE">
        <w:rPr>
          <w:b/>
          <w:bCs/>
        </w:rPr>
        <w:t>80</w:t>
      </w:r>
      <w:proofErr w:type="gramStart"/>
      <w:r w:rsidRPr="00A961BE">
        <w:rPr>
          <w:b/>
          <w:bCs/>
        </w:rPr>
        <w:t>CCD</w:t>
      </w:r>
      <w:r w:rsidRPr="00A961BE">
        <w:t>(</w:t>
      </w:r>
      <w:proofErr w:type="gramEnd"/>
      <w:r w:rsidRPr="00A961BE">
        <w:t>2).</w:t>
      </w:r>
    </w:p>
    <w:p w14:paraId="666A5EAB" w14:textId="4F91454A" w:rsidR="00A961BE" w:rsidRPr="00A961BE" w:rsidRDefault="00A961BE" w:rsidP="00A961BE">
      <w:pPr>
        <w:numPr>
          <w:ilvl w:val="0"/>
          <w:numId w:val="2"/>
        </w:numPr>
      </w:pPr>
      <w:r w:rsidRPr="00A961BE">
        <w:t>Allowance of deductions under </w:t>
      </w:r>
      <w:r w:rsidRPr="00A961BE">
        <w:rPr>
          <w:b/>
          <w:bCs/>
        </w:rPr>
        <w:t>Section 80D</w:t>
      </w:r>
      <w:r w:rsidRPr="00A961BE">
        <w:t> for medical expenses.</w:t>
      </w:r>
    </w:p>
    <w:p w14:paraId="19BEA1D6" w14:textId="77777777" w:rsidR="00A961BE" w:rsidRPr="00A961BE" w:rsidRDefault="00A961BE" w:rsidP="00A961BE">
      <w:pPr>
        <w:numPr>
          <w:ilvl w:val="0"/>
          <w:numId w:val="2"/>
        </w:numPr>
      </w:pPr>
      <w:r w:rsidRPr="00A961BE">
        <w:t>Reassessment of income based on a just and reasonable approach, considering submissions and facts on record.</w:t>
      </w:r>
    </w:p>
    <w:p w14:paraId="41534ECE" w14:textId="77777777" w:rsidR="00A961BE" w:rsidRPr="00A961BE" w:rsidRDefault="00FA3DB1" w:rsidP="00A961BE">
      <w:r>
        <w:pict w14:anchorId="48BFD427">
          <v:rect id="_x0000_i1027" style="width:468pt;height:0" o:hralign="center" o:hrstd="t" o:hr="t" fillcolor="#a0a0a0" stroked="f"/>
        </w:pict>
      </w:r>
    </w:p>
    <w:p w14:paraId="34031A4A" w14:textId="77777777" w:rsidR="00A961BE" w:rsidRPr="00A961BE" w:rsidRDefault="00A961BE" w:rsidP="00A961BE">
      <w:r w:rsidRPr="00A961BE">
        <w:rPr>
          <w:b/>
          <w:bCs/>
        </w:rPr>
        <w:t>Statement of Facts</w:t>
      </w:r>
    </w:p>
    <w:p w14:paraId="76146079" w14:textId="77777777" w:rsidR="00A961BE" w:rsidRPr="00A961BE" w:rsidRDefault="00A961BE" w:rsidP="00A961BE">
      <w:pPr>
        <w:numPr>
          <w:ilvl w:val="0"/>
          <w:numId w:val="3"/>
        </w:numPr>
      </w:pPr>
      <w:r w:rsidRPr="00A961BE">
        <w:t>The appellant, an employee of the Food Corporation of India, filed her revised return of income for AY 2020-21, declaring an income of Rs. ……… and claiming a refund of Rs. ……….</w:t>
      </w:r>
    </w:p>
    <w:p w14:paraId="06C5E8C3" w14:textId="77777777" w:rsidR="00A961BE" w:rsidRPr="00A961BE" w:rsidRDefault="00A961BE" w:rsidP="00A961BE">
      <w:pPr>
        <w:numPr>
          <w:ilvl w:val="0"/>
          <w:numId w:val="3"/>
        </w:numPr>
      </w:pPr>
      <w:r w:rsidRPr="00A961BE">
        <w:t>During scrutiny assessment, various deductions and exemptions claimed in the revised return were disallowed by the Assessing Officer without adequate consideration of evidence and explanations submitted.</w:t>
      </w:r>
    </w:p>
    <w:p w14:paraId="717F3C68" w14:textId="77777777" w:rsidR="00A961BE" w:rsidRPr="00A961BE" w:rsidRDefault="00A961BE" w:rsidP="00A961BE">
      <w:pPr>
        <w:numPr>
          <w:ilvl w:val="0"/>
          <w:numId w:val="3"/>
        </w:numPr>
      </w:pPr>
      <w:r w:rsidRPr="00A961BE">
        <w:t>Despite multiple submissions and clarifications by the appellant, the assessment order disallowed exemptions and deductions arbitrarily, leading to an inflated taxable income of Rs. ……….</w:t>
      </w:r>
    </w:p>
    <w:p w14:paraId="393D4B22" w14:textId="77777777" w:rsidR="00A961BE" w:rsidRPr="00A961BE" w:rsidRDefault="00FA3DB1" w:rsidP="00A961BE">
      <w:r>
        <w:pict w14:anchorId="023AC5F9">
          <v:rect id="_x0000_i1028" style="width:468pt;height:0" o:hralign="center" o:hrstd="t" o:hr="t" fillcolor="#a0a0a0" stroked="f"/>
        </w:pict>
      </w:r>
    </w:p>
    <w:p w14:paraId="7F7819CF" w14:textId="77777777" w:rsidR="00A961BE" w:rsidRPr="00A961BE" w:rsidRDefault="00A961BE" w:rsidP="00A961BE">
      <w:r w:rsidRPr="00A961BE">
        <w:rPr>
          <w:b/>
          <w:bCs/>
        </w:rPr>
        <w:t>Prayer for Stay of Demand</w:t>
      </w:r>
    </w:p>
    <w:p w14:paraId="3D831ED3" w14:textId="77777777" w:rsidR="00A961BE" w:rsidRPr="00A961BE" w:rsidRDefault="00A961BE" w:rsidP="00A961BE">
      <w:r w:rsidRPr="00A961BE">
        <w:t>The appellant requests a stay on the recovery of the assessed tax liability until the disposal of this appeal.</w:t>
      </w:r>
    </w:p>
    <w:p w14:paraId="6A424B9B" w14:textId="77777777" w:rsidR="00A961BE" w:rsidRPr="00A961BE" w:rsidRDefault="00FA3DB1" w:rsidP="00A961BE">
      <w:r>
        <w:pict w14:anchorId="23C980DB">
          <v:rect id="_x0000_i1029" style="width:468pt;height:0" o:hralign="center" o:hrstd="t" o:hr="t" fillcolor="#a0a0a0" stroked="f"/>
        </w:pict>
      </w:r>
    </w:p>
    <w:p w14:paraId="0C5B7A0A" w14:textId="77777777" w:rsidR="00A961BE" w:rsidRPr="00A961BE" w:rsidRDefault="00A961BE" w:rsidP="00A961BE">
      <w:r w:rsidRPr="00A961BE">
        <w:rPr>
          <w:b/>
          <w:bCs/>
        </w:rPr>
        <w:t>Declaration</w:t>
      </w:r>
    </w:p>
    <w:p w14:paraId="2C65875C" w14:textId="77777777" w:rsidR="00A961BE" w:rsidRPr="00A961BE" w:rsidRDefault="00A961BE" w:rsidP="00A961BE">
      <w:r w:rsidRPr="00A961BE">
        <w:t>I, [Name of Appellant], hereby declare that the facts stated above are true to the best of my knowledge and belief.</w:t>
      </w:r>
    </w:p>
    <w:p w14:paraId="4E0690F7" w14:textId="77777777" w:rsidR="00A961BE" w:rsidRPr="00A961BE" w:rsidRDefault="00FA3DB1" w:rsidP="00A961BE">
      <w:r>
        <w:pict w14:anchorId="04610929">
          <v:rect id="_x0000_i1030" style="width:468pt;height:0" o:hralign="center" o:hrstd="t" o:hr="t" fillcolor="#a0a0a0" stroked="f"/>
        </w:pict>
      </w:r>
    </w:p>
    <w:p w14:paraId="6CF42493" w14:textId="77777777" w:rsidR="00A961BE" w:rsidRPr="00A961BE" w:rsidRDefault="00A961BE" w:rsidP="00A961BE">
      <w:r w:rsidRPr="00A961BE">
        <w:rPr>
          <w:b/>
          <w:bCs/>
        </w:rPr>
        <w:t>Place:</w:t>
      </w:r>
      <w:r w:rsidRPr="00A961BE">
        <w:t> [To be filled]</w:t>
      </w:r>
    </w:p>
    <w:p w14:paraId="6D2C1B3A" w14:textId="77777777" w:rsidR="00A961BE" w:rsidRPr="00A961BE" w:rsidRDefault="00A961BE" w:rsidP="00A961BE">
      <w:r w:rsidRPr="00A961BE">
        <w:rPr>
          <w:b/>
          <w:bCs/>
        </w:rPr>
        <w:t>Date:</w:t>
      </w:r>
      <w:r w:rsidRPr="00A961BE">
        <w:t> [To be filled]</w:t>
      </w:r>
    </w:p>
    <w:p w14:paraId="501D7BC7" w14:textId="77777777" w:rsidR="00A961BE" w:rsidRPr="00A961BE" w:rsidRDefault="00A961BE" w:rsidP="00A961BE">
      <w:r w:rsidRPr="00A961BE">
        <w:rPr>
          <w:b/>
          <w:bCs/>
        </w:rPr>
        <w:t>Signature:</w:t>
      </w:r>
    </w:p>
    <w:p w14:paraId="162256F0" w14:textId="77777777" w:rsidR="00A961BE" w:rsidRPr="00A961BE" w:rsidRDefault="00A961BE" w:rsidP="00A961BE">
      <w:r w:rsidRPr="00A961BE">
        <w:t>[Name of Appellant]</w:t>
      </w:r>
    </w:p>
    <w:p w14:paraId="3E6E0044" w14:textId="77777777" w:rsidR="00A961BE" w:rsidRPr="00A961BE" w:rsidRDefault="00A961BE" w:rsidP="00A961BE">
      <w:r w:rsidRPr="00A961BE">
        <w:t>(Appellant)</w:t>
      </w:r>
    </w:p>
    <w:p w14:paraId="2B10A231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2A0"/>
    <w:multiLevelType w:val="multilevel"/>
    <w:tmpl w:val="470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25C26"/>
    <w:multiLevelType w:val="multilevel"/>
    <w:tmpl w:val="B53C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F2C15"/>
    <w:multiLevelType w:val="multilevel"/>
    <w:tmpl w:val="C42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34160">
    <w:abstractNumId w:val="2"/>
  </w:num>
  <w:num w:numId="2" w16cid:durableId="1654988528">
    <w:abstractNumId w:val="1"/>
  </w:num>
  <w:num w:numId="3" w16cid:durableId="96862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BE"/>
    <w:rsid w:val="00031CAE"/>
    <w:rsid w:val="00447B58"/>
    <w:rsid w:val="005237F3"/>
    <w:rsid w:val="008C6641"/>
    <w:rsid w:val="00A961BE"/>
    <w:rsid w:val="00C76E06"/>
    <w:rsid w:val="00E949B8"/>
    <w:rsid w:val="00EF0CC1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3DA03E3"/>
  <w15:chartTrackingRefBased/>
  <w15:docId w15:val="{544DB493-C069-4FDB-A741-5BBD4204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1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2025-10-31T09:22:00Z</dcterms:created>
  <dcterms:modified xsi:type="dcterms:W3CDTF">2025-11-15T09:31:00Z</dcterms:modified>
</cp:coreProperties>
</file>