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2A23F2" w:rsidRPr="002A23F2" w14:paraId="77553552" w14:textId="77777777">
        <w:trPr>
          <w:trHeight w:val="2535"/>
          <w:jc w:val="center"/>
        </w:trPr>
        <w:tc>
          <w:tcPr>
            <w:tcW w:w="0" w:type="auto"/>
            <w:shd w:val="clear" w:color="auto" w:fill="FFFFFF"/>
            <w:vAlign w:val="center"/>
            <w:hideMark/>
          </w:tcPr>
          <w:p w14:paraId="73B52E8E" w14:textId="77777777" w:rsidR="002A23F2" w:rsidRPr="002A23F2" w:rsidRDefault="002A23F2" w:rsidP="002A23F2">
            <w:r w:rsidRPr="002A23F2">
              <w:rPr>
                <w:b/>
                <w:bCs/>
              </w:rPr>
              <w:t>Draft Reply to Notice under Section 270A</w:t>
            </w:r>
          </w:p>
          <w:tbl>
            <w:tblPr>
              <w:tblW w:w="5000" w:type="pct"/>
              <w:tblCellMar>
                <w:left w:w="0" w:type="dxa"/>
                <w:right w:w="0" w:type="dxa"/>
              </w:tblCellMar>
              <w:tblLook w:val="04A0" w:firstRow="1" w:lastRow="0" w:firstColumn="1" w:lastColumn="0" w:noHBand="0" w:noVBand="1"/>
            </w:tblPr>
            <w:tblGrid>
              <w:gridCol w:w="5635"/>
              <w:gridCol w:w="4865"/>
            </w:tblGrid>
            <w:tr w:rsidR="002A23F2" w:rsidRPr="002A23F2" w14:paraId="32A67E8A" w14:textId="77777777">
              <w:tc>
                <w:tcPr>
                  <w:tcW w:w="0" w:type="auto"/>
                  <w:hideMark/>
                </w:tcPr>
                <w:p w14:paraId="08C805E2" w14:textId="77777777" w:rsidR="002A23F2" w:rsidRPr="002A23F2" w:rsidRDefault="002A23F2" w:rsidP="002A23F2">
                  <w:r w:rsidRPr="002A23F2">
                    <w:t>To</w:t>
                  </w:r>
                </w:p>
              </w:tc>
              <w:tc>
                <w:tcPr>
                  <w:tcW w:w="0" w:type="auto"/>
                  <w:hideMark/>
                </w:tcPr>
                <w:p w14:paraId="7C967229" w14:textId="77777777" w:rsidR="002A23F2" w:rsidRPr="002A23F2" w:rsidRDefault="002A23F2" w:rsidP="002A23F2">
                  <w:r w:rsidRPr="002A23F2">
                    <w:t xml:space="preserve">Name of </w:t>
                  </w:r>
                  <w:proofErr w:type="spellStart"/>
                  <w:r w:rsidRPr="002A23F2">
                    <w:t>assesse</w:t>
                  </w:r>
                  <w:proofErr w:type="spellEnd"/>
                  <w:r w:rsidRPr="002A23F2">
                    <w:t xml:space="preserve"> ........................</w:t>
                  </w:r>
                </w:p>
              </w:tc>
            </w:tr>
            <w:tr w:rsidR="002A23F2" w:rsidRPr="002A23F2" w14:paraId="14802610" w14:textId="77777777">
              <w:tc>
                <w:tcPr>
                  <w:tcW w:w="0" w:type="auto"/>
                  <w:hideMark/>
                </w:tcPr>
                <w:p w14:paraId="3851407C" w14:textId="77777777" w:rsidR="002A23F2" w:rsidRPr="002A23F2" w:rsidRDefault="002A23F2" w:rsidP="002A23F2">
                  <w:r w:rsidRPr="002A23F2">
                    <w:t>The Assessing Officer</w:t>
                  </w:r>
                </w:p>
              </w:tc>
              <w:tc>
                <w:tcPr>
                  <w:tcW w:w="0" w:type="auto"/>
                  <w:hideMark/>
                </w:tcPr>
                <w:p w14:paraId="2023B269" w14:textId="77777777" w:rsidR="002A23F2" w:rsidRPr="002A23F2" w:rsidRDefault="002A23F2" w:rsidP="002A23F2">
                  <w:r w:rsidRPr="002A23F2">
                    <w:t>PAN ...........................................</w:t>
                  </w:r>
                </w:p>
              </w:tc>
            </w:tr>
            <w:tr w:rsidR="002A23F2" w:rsidRPr="002A23F2" w14:paraId="063AF55E" w14:textId="77777777">
              <w:tc>
                <w:tcPr>
                  <w:tcW w:w="0" w:type="auto"/>
                  <w:hideMark/>
                </w:tcPr>
                <w:p w14:paraId="1340E4F8" w14:textId="77777777" w:rsidR="002A23F2" w:rsidRPr="002A23F2" w:rsidRDefault="002A23F2" w:rsidP="002A23F2">
                  <w:r w:rsidRPr="002A23F2">
                    <w:t>National E-assessment Centre (</w:t>
                  </w:r>
                  <w:proofErr w:type="spellStart"/>
                  <w:r w:rsidRPr="002A23F2">
                    <w:t>NeAC</w:t>
                  </w:r>
                  <w:proofErr w:type="spellEnd"/>
                  <w:r w:rsidRPr="002A23F2">
                    <w:t>)</w:t>
                  </w:r>
                </w:p>
              </w:tc>
              <w:tc>
                <w:tcPr>
                  <w:tcW w:w="0" w:type="auto"/>
                  <w:hideMark/>
                </w:tcPr>
                <w:p w14:paraId="3B9CB790" w14:textId="77777777" w:rsidR="002A23F2" w:rsidRPr="002A23F2" w:rsidRDefault="002A23F2" w:rsidP="002A23F2">
                  <w:r w:rsidRPr="002A23F2">
                    <w:t>Assessment year(s) ....................</w:t>
                  </w:r>
                </w:p>
              </w:tc>
            </w:tr>
            <w:tr w:rsidR="002A23F2" w:rsidRPr="002A23F2" w14:paraId="1436526A" w14:textId="77777777">
              <w:tc>
                <w:tcPr>
                  <w:tcW w:w="0" w:type="auto"/>
                  <w:hideMark/>
                </w:tcPr>
                <w:p w14:paraId="1EE3D9C3" w14:textId="77777777" w:rsidR="002A23F2" w:rsidRPr="002A23F2" w:rsidRDefault="002A23F2" w:rsidP="002A23F2">
                  <w:r w:rsidRPr="002A23F2">
                    <w:t> </w:t>
                  </w:r>
                </w:p>
              </w:tc>
              <w:tc>
                <w:tcPr>
                  <w:tcW w:w="0" w:type="auto"/>
                  <w:hideMark/>
                </w:tcPr>
                <w:p w14:paraId="2625D3AD" w14:textId="77777777" w:rsidR="002A23F2" w:rsidRPr="002A23F2" w:rsidRDefault="002A23F2" w:rsidP="002A23F2">
                  <w:r w:rsidRPr="002A23F2">
                    <w:t>Status .........................................</w:t>
                  </w:r>
                </w:p>
              </w:tc>
            </w:tr>
          </w:tbl>
          <w:p w14:paraId="030479B0" w14:textId="77777777" w:rsidR="002A23F2" w:rsidRPr="002A23F2" w:rsidRDefault="002A23F2" w:rsidP="002A23F2">
            <w:proofErr w:type="gramStart"/>
            <w:r w:rsidRPr="002A23F2">
              <w:t>Re. :</w:t>
            </w:r>
            <w:proofErr w:type="gramEnd"/>
            <w:r w:rsidRPr="002A23F2">
              <w:t xml:space="preserve"> Reply to notice proposing levy of penalty for underreporting of income under section 270A</w:t>
            </w:r>
            <w:r w:rsidRPr="002A23F2">
              <w:br/>
              <w:t>In reference of your notice dated …………………</w:t>
            </w:r>
            <w:proofErr w:type="gramStart"/>
            <w:r w:rsidRPr="002A23F2">
              <w:t>…..</w:t>
            </w:r>
            <w:proofErr w:type="gramEnd"/>
            <w:r w:rsidRPr="002A23F2">
              <w:t xml:space="preserve"> issued to my above named under section 274 r/w section 270A in respect of levy of penalty for underreporting of income, I would like to submit the following —</w:t>
            </w:r>
          </w:p>
          <w:p w14:paraId="5DBD0BDC" w14:textId="77777777" w:rsidR="002A23F2" w:rsidRPr="002A23F2" w:rsidRDefault="002A23F2" w:rsidP="002A23F2">
            <w:r w:rsidRPr="002A23F2">
              <w:t>1. The penalty is proposed to be levied in relation to estimated addition made in account of alleged excessive shortage claimed on petrol and diesel account.</w:t>
            </w:r>
          </w:p>
          <w:p w14:paraId="387CD63C" w14:textId="77777777" w:rsidR="002A23F2" w:rsidRPr="002A23F2" w:rsidRDefault="002A23F2" w:rsidP="002A23F2">
            <w:r w:rsidRPr="002A23F2">
              <w:t xml:space="preserve">2. Method of accounting adopted by the </w:t>
            </w:r>
            <w:proofErr w:type="spellStart"/>
            <w:r w:rsidRPr="002A23F2">
              <w:t>assessee</w:t>
            </w:r>
            <w:proofErr w:type="spellEnd"/>
            <w:r w:rsidRPr="002A23F2">
              <w:t xml:space="preserve"> is being regularly followed by the </w:t>
            </w:r>
            <w:proofErr w:type="spellStart"/>
            <w:r w:rsidRPr="002A23F2">
              <w:t>assessee</w:t>
            </w:r>
            <w:proofErr w:type="spellEnd"/>
            <w:r w:rsidRPr="002A23F2">
              <w:t xml:space="preserve"> and hence there is no inconsistency on this account.</w:t>
            </w:r>
          </w:p>
          <w:p w14:paraId="28338813" w14:textId="77777777" w:rsidR="002A23F2" w:rsidRPr="002A23F2" w:rsidRDefault="002A23F2" w:rsidP="002A23F2">
            <w:r w:rsidRPr="002A23F2">
              <w:t>3. The books of account are also not held incorrect or incomplete by the assessing officer.</w:t>
            </w:r>
          </w:p>
          <w:p w14:paraId="5BF8174B" w14:textId="77777777" w:rsidR="002A23F2" w:rsidRPr="002A23F2" w:rsidRDefault="002A23F2" w:rsidP="002A23F2">
            <w:r w:rsidRPr="002A23F2">
              <w:t xml:space="preserve">4. Where any addition is made on estimate basis, no penalty shall be levied under section 270A on account of underreported income </w:t>
            </w:r>
            <w:proofErr w:type="gramStart"/>
            <w:r w:rsidRPr="002A23F2">
              <w:t>where</w:t>
            </w:r>
            <w:proofErr w:type="gramEnd"/>
          </w:p>
          <w:p w14:paraId="57A282A5" w14:textId="77777777" w:rsidR="002A23F2" w:rsidRPr="002A23F2" w:rsidRDefault="002A23F2" w:rsidP="002A23F2">
            <w:r w:rsidRPr="002A23F2">
              <w:t>(</w:t>
            </w:r>
            <w:proofErr w:type="spellStart"/>
            <w:r w:rsidRPr="002A23F2">
              <w:t>i</w:t>
            </w:r>
            <w:proofErr w:type="spellEnd"/>
            <w:r w:rsidRPr="002A23F2">
              <w:t>) Accounts are correct and complete to the satisfaction of the authority competent to levy penalty but the method employed is such that the income cannot properly be deduced therefrom; [Section 270A(6(b)]</w:t>
            </w:r>
          </w:p>
          <w:p w14:paraId="107ACB16" w14:textId="77777777" w:rsidR="002A23F2" w:rsidRPr="002A23F2" w:rsidRDefault="002A23F2" w:rsidP="002A23F2">
            <w:r w:rsidRPr="002A23F2">
              <w:t xml:space="preserve">(ii) if the </w:t>
            </w:r>
            <w:proofErr w:type="spellStart"/>
            <w:r w:rsidRPr="002A23F2">
              <w:t>assessee</w:t>
            </w:r>
            <w:proofErr w:type="spellEnd"/>
            <w:r w:rsidRPr="002A23F2">
              <w:t xml:space="preserve"> has, on his own, estimated a lower amount or addition or disallowance on the same issue, has included such amount in the computation of his income and has disclosed all the facts material to the addition or disallowance. [Section 270</w:t>
            </w:r>
            <w:proofErr w:type="gramStart"/>
            <w:r w:rsidRPr="002A23F2">
              <w:t>A(</w:t>
            </w:r>
            <w:proofErr w:type="gramEnd"/>
            <w:r w:rsidRPr="002A23F2">
              <w:t>6)c)]</w:t>
            </w:r>
          </w:p>
          <w:p w14:paraId="51CDC7FC" w14:textId="77777777" w:rsidR="002A23F2" w:rsidRPr="002A23F2" w:rsidRDefault="002A23F2" w:rsidP="002A23F2">
            <w:r w:rsidRPr="002A23F2">
              <w:t>5. In view of the above facts and circumstances you are requested to kindly drop the penalty proceedings proposed to be initiated by you under section 270A. If you need any more clarification I will submit the same on behalf of my client.</w:t>
            </w:r>
          </w:p>
          <w:p w14:paraId="5E7DE2D7" w14:textId="77777777" w:rsidR="002A23F2" w:rsidRPr="002A23F2" w:rsidRDefault="002A23F2" w:rsidP="002A23F2">
            <w:r w:rsidRPr="002A23F2">
              <w:t>Thanking you</w:t>
            </w:r>
          </w:p>
          <w:p w14:paraId="1E743936" w14:textId="77777777" w:rsidR="002A23F2" w:rsidRPr="002A23F2" w:rsidRDefault="002A23F2" w:rsidP="002A23F2">
            <w:r w:rsidRPr="002A23F2">
              <w:t>Yours truly                                                              Date……………</w:t>
            </w:r>
            <w:proofErr w:type="gramStart"/>
            <w:r w:rsidRPr="002A23F2">
              <w:t>…..</w:t>
            </w:r>
            <w:proofErr w:type="gramEnd"/>
          </w:p>
          <w:p w14:paraId="6BC37DB1" w14:textId="77777777" w:rsidR="002A23F2" w:rsidRPr="002A23F2" w:rsidRDefault="002A23F2" w:rsidP="002A23F2">
            <w:r w:rsidRPr="002A23F2">
              <w:t>For ABC                                                                 Place……………….</w:t>
            </w:r>
          </w:p>
          <w:p w14:paraId="45B9EE87" w14:textId="77777777" w:rsidR="002A23F2" w:rsidRPr="002A23F2" w:rsidRDefault="002A23F2" w:rsidP="002A23F2">
            <w:r w:rsidRPr="002A23F2">
              <w:t>………………………..</w:t>
            </w:r>
          </w:p>
          <w:p w14:paraId="09009B5F" w14:textId="77777777" w:rsidR="002A23F2" w:rsidRPr="002A23F2" w:rsidRDefault="002A23F2" w:rsidP="002A23F2">
            <w:r w:rsidRPr="002A23F2">
              <w:t>[</w:t>
            </w:r>
            <w:proofErr w:type="spellStart"/>
            <w:r w:rsidRPr="002A23F2">
              <w:t>Authorised</w:t>
            </w:r>
            <w:proofErr w:type="spellEnd"/>
            <w:r w:rsidRPr="002A23F2">
              <w:t xml:space="preserve"> Representative]</w:t>
            </w:r>
          </w:p>
        </w:tc>
      </w:tr>
    </w:tbl>
    <w:p w14:paraId="493FE71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F2"/>
    <w:rsid w:val="00031CAE"/>
    <w:rsid w:val="002A23F2"/>
    <w:rsid w:val="00447B58"/>
    <w:rsid w:val="005237F3"/>
    <w:rsid w:val="008658A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C78"/>
  <w15:chartTrackingRefBased/>
  <w15:docId w15:val="{F18B31B8-A029-4A50-BBEC-DED95AA7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3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3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3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3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3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3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3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3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3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3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3F2"/>
    <w:rPr>
      <w:rFonts w:eastAsiaTheme="majorEastAsia" w:cstheme="majorBidi"/>
      <w:color w:val="272727" w:themeColor="text1" w:themeTint="D8"/>
    </w:rPr>
  </w:style>
  <w:style w:type="paragraph" w:styleId="Title">
    <w:name w:val="Title"/>
    <w:basedOn w:val="Normal"/>
    <w:next w:val="Normal"/>
    <w:link w:val="TitleChar"/>
    <w:uiPriority w:val="10"/>
    <w:qFormat/>
    <w:rsid w:val="002A2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3F2"/>
    <w:pPr>
      <w:spacing w:before="160"/>
      <w:jc w:val="center"/>
    </w:pPr>
    <w:rPr>
      <w:i/>
      <w:iCs/>
      <w:color w:val="404040" w:themeColor="text1" w:themeTint="BF"/>
    </w:rPr>
  </w:style>
  <w:style w:type="character" w:customStyle="1" w:styleId="QuoteChar">
    <w:name w:val="Quote Char"/>
    <w:basedOn w:val="DefaultParagraphFont"/>
    <w:link w:val="Quote"/>
    <w:uiPriority w:val="29"/>
    <w:rsid w:val="002A23F2"/>
    <w:rPr>
      <w:i/>
      <w:iCs/>
      <w:color w:val="404040" w:themeColor="text1" w:themeTint="BF"/>
    </w:rPr>
  </w:style>
  <w:style w:type="paragraph" w:styleId="ListParagraph">
    <w:name w:val="List Paragraph"/>
    <w:basedOn w:val="Normal"/>
    <w:uiPriority w:val="34"/>
    <w:qFormat/>
    <w:rsid w:val="002A23F2"/>
    <w:pPr>
      <w:ind w:left="720"/>
      <w:contextualSpacing/>
    </w:pPr>
  </w:style>
  <w:style w:type="character" w:styleId="IntenseEmphasis">
    <w:name w:val="Intense Emphasis"/>
    <w:basedOn w:val="DefaultParagraphFont"/>
    <w:uiPriority w:val="21"/>
    <w:qFormat/>
    <w:rsid w:val="002A23F2"/>
    <w:rPr>
      <w:i/>
      <w:iCs/>
      <w:color w:val="2F5496" w:themeColor="accent1" w:themeShade="BF"/>
    </w:rPr>
  </w:style>
  <w:style w:type="paragraph" w:styleId="IntenseQuote">
    <w:name w:val="Intense Quote"/>
    <w:basedOn w:val="Normal"/>
    <w:next w:val="Normal"/>
    <w:link w:val="IntenseQuoteChar"/>
    <w:uiPriority w:val="30"/>
    <w:qFormat/>
    <w:rsid w:val="002A2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3F2"/>
    <w:rPr>
      <w:i/>
      <w:iCs/>
      <w:color w:val="2F5496" w:themeColor="accent1" w:themeShade="BF"/>
    </w:rPr>
  </w:style>
  <w:style w:type="character" w:styleId="IntenseReference">
    <w:name w:val="Intense Reference"/>
    <w:basedOn w:val="DefaultParagraphFont"/>
    <w:uiPriority w:val="32"/>
    <w:qFormat/>
    <w:rsid w:val="002A2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2025-11-01T09:05:00Z</dcterms:created>
  <dcterms:modified xsi:type="dcterms:W3CDTF">2025-11-01T09:06:00Z</dcterms:modified>
</cp:coreProperties>
</file>