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50E5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</w:t>
      </w:r>
    </w:p>
    <w:p w14:paraId="75BB13B1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Assessing Officer</w:t>
      </w:r>
    </w:p>
    <w:p w14:paraId="24EF577A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[Address]</w:t>
      </w:r>
    </w:p>
    <w:p w14:paraId="0CFBA5A3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Income Tax Department</w:t>
      </w:r>
    </w:p>
    <w:p w14:paraId="2D0E082D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Subject: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Request for Dropping of Penalty Proceedings Under Section 271F</w:t>
      </w:r>
    </w:p>
    <w:p w14:paraId="0E5C7566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Reference:</w:t>
      </w:r>
    </w:p>
    <w:p w14:paraId="0C1095BC" w14:textId="77777777" w:rsidR="00B21C26" w:rsidRPr="00B21C26" w:rsidRDefault="00B21C26" w:rsidP="00B21C2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PAN: --------------------</w:t>
      </w:r>
    </w:p>
    <w:p w14:paraId="734D124E" w14:textId="77777777" w:rsidR="00B21C26" w:rsidRPr="00B21C26" w:rsidRDefault="00B21C26" w:rsidP="00B21C2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Assessment Year: ---------------------</w:t>
      </w:r>
    </w:p>
    <w:p w14:paraId="6EC41F56" w14:textId="492EA539" w:rsidR="00B21C26" w:rsidRPr="00B21C26" w:rsidRDefault="00B21C26" w:rsidP="00B21C2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Notice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148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-------------------</w:t>
      </w:r>
    </w:p>
    <w:p w14:paraId="74F320BF" w14:textId="77777777" w:rsidR="00B21C26" w:rsidRPr="00B21C26" w:rsidRDefault="00B21C26" w:rsidP="00B21C2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Return of Income Filed on: --------------</w:t>
      </w:r>
    </w:p>
    <w:p w14:paraId="2E3C3EFE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584956A3" w14:textId="00AD6A0E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With reference to the above-mentioned subject, I would like to submit the following for your kind consideration regarding the initiation of penalty proceedings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Income Tax Act, 1961:</w:t>
      </w:r>
    </w:p>
    <w:p w14:paraId="108D862E" w14:textId="26AFEE25" w:rsidR="00B21C26" w:rsidRPr="00B21C26" w:rsidRDefault="00B21C26" w:rsidP="00B21C2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Issuance of Notice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148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: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I have received a notice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148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Income Tax Act dated [insert date] requiring me to furnish my Return of Income for the relevant Assessment Year. In compliance with the said notice, I have duly filed my Return of Income on [insert date].</w:t>
      </w:r>
    </w:p>
    <w:p w14:paraId="206159D2" w14:textId="77777777" w:rsidR="00B21C26" w:rsidRPr="00B21C26" w:rsidRDefault="00B21C26" w:rsidP="00B21C2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Reason for Non-filing of Original Return: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 xml:space="preserve">The original return for the said Assessment Year could not be filed within the prescribed time due to [insert valid reasons, e.g., inadvertent omission, lack of 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lastRenderedPageBreak/>
        <w:t>awareness of tax liability, illness, business difficulties, etc.]. There was no deliberate intention to evade tax or contravene any provisions of the Act.</w:t>
      </w:r>
    </w:p>
    <w:p w14:paraId="51BF8F3A" w14:textId="486C38AF" w:rsidR="00B21C26" w:rsidRPr="00B21C26" w:rsidRDefault="00B21C26" w:rsidP="00B21C2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Filing of Return After Notice: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  <w:t>It is submitted that the return has been filed in response to the notice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148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which signifies my willingness to comply with the tax laws and fulfill my obligations. Further, any tax liability arising from this return, including interest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Sections 234A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234B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and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234C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has either been discharged or will be paid as per the assessment order.</w:t>
      </w:r>
    </w:p>
    <w:p w14:paraId="3CE677EA" w14:textId="10911AAE" w:rsidR="00B21C26" w:rsidRPr="00B21C26" w:rsidRDefault="00B21C26" w:rsidP="00B21C2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Applicability of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: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br/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imposes a penalty for failure to furnish the return of income within the prescribed time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139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(1). However, the Hon’ble Courts have held in various cases that if the return is filed in response to a notice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148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, and the </w:t>
      </w:r>
      <w:proofErr w:type="spellStart"/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assessee</w:t>
      </w:r>
      <w:proofErr w:type="spellEnd"/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 demonstrates good cause for the delay, the penalty under </w:t>
      </w:r>
      <w:r w:rsidRPr="00B21C26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</w:t>
      </w: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should not be imposed.</w:t>
      </w:r>
    </w:p>
    <w:p w14:paraId="70932FA9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 draw your kind attention to the following case laws in support of my request:</w:t>
      </w:r>
    </w:p>
    <w:p w14:paraId="59985690" w14:textId="1D856432" w:rsidR="00B21C26" w:rsidRPr="00B21C26" w:rsidRDefault="00B21C26" w:rsidP="00B21C26">
      <w:pPr>
        <w:numPr>
          <w:ilvl w:val="1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 xml:space="preserve">Suresh </w:t>
      </w:r>
      <w:proofErr w:type="spellStart"/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Ramanbhai</w:t>
      </w:r>
      <w:proofErr w:type="spellEnd"/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 xml:space="preserve"> Nair. </w:t>
      </w:r>
      <w:r w:rsidRPr="00B21C2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:u w:val="single"/>
          <w14:ligatures w14:val="none"/>
        </w:rPr>
        <w:t>[2022] (ITAT-SURAT)</w:t>
      </w:r>
    </w:p>
    <w:p w14:paraId="443DA901" w14:textId="2161A44A" w:rsidR="00B21C26" w:rsidRPr="00B21C26" w:rsidRDefault="00B21C26" w:rsidP="00B21C26">
      <w:pPr>
        <w:numPr>
          <w:ilvl w:val="1"/>
          <w:numId w:val="3"/>
        </w:numPr>
        <w:spacing w:after="150" w:line="408" w:lineRule="atLeast"/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UDAI CHHASIA </w:t>
      </w:r>
      <w:r w:rsidRPr="00B21C2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:u w:val="single"/>
          <w14:ligatures w14:val="none"/>
        </w:rPr>
        <w:t>[2024] (ITAT-SURAT)</w:t>
      </w:r>
    </w:p>
    <w:p w14:paraId="0C896B46" w14:textId="1A162F2E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These judgments emphasize that penalties under </w:t>
      </w:r>
      <w:r w:rsidRPr="00B21C2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:u w:val="single"/>
          <w14:ligatures w14:val="none"/>
        </w:rPr>
        <w:t>Section 271F</w:t>
      </w: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 xml:space="preserve"> should not be levied if the </w:t>
      </w:r>
      <w:proofErr w:type="spellStart"/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assessee</w:t>
      </w:r>
      <w:proofErr w:type="spellEnd"/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 xml:space="preserve"> shows reasonable cause and complies with the notice under </w:t>
      </w:r>
      <w:r w:rsidRPr="00B21C2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:u w:val="single"/>
          <w14:ligatures w14:val="none"/>
        </w:rPr>
        <w:t>Section 148</w:t>
      </w: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.</w:t>
      </w:r>
    </w:p>
    <w:p w14:paraId="0EE52317" w14:textId="4FA8CB9C" w:rsidR="00B21C26" w:rsidRPr="00B21C26" w:rsidRDefault="00B21C26" w:rsidP="00B21C2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14:ligatures w14:val="none"/>
        </w:rPr>
        <w:t>Request for Relief:</w:t>
      </w: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br/>
        <w:t>In light of the above, I humbly request your good self to kindly drop the penalty proceedings initiated under </w:t>
      </w:r>
      <w:r w:rsidRPr="00B21C2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:u w:val="single"/>
          <w14:ligatures w14:val="none"/>
        </w:rPr>
        <w:t>Section 271F</w:t>
      </w: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 for the relevant Assessment Year, as I have demonstrated compliance and provided sufficient cause for the delay in filing the return.</w:t>
      </w:r>
    </w:p>
    <w:p w14:paraId="077FE7D9" w14:textId="77777777" w:rsidR="00B21C26" w:rsidRPr="00B21C26" w:rsidRDefault="00B21C26" w:rsidP="00B21C26">
      <w:pPr>
        <w:spacing w:after="150" w:line="408" w:lineRule="atLeast"/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</w:pPr>
      <w:r w:rsidRPr="00B21C26">
        <w:rPr>
          <w:rFonts w:ascii="Default Font" w:eastAsia="Times New Roman" w:hAnsi="Default Font" w:cs="Times New Roman"/>
          <w:i/>
          <w:iCs/>
          <w:color w:val="000000" w:themeColor="text1"/>
          <w:kern w:val="0"/>
          <w:sz w:val="36"/>
          <w:szCs w:val="36"/>
          <w14:ligatures w14:val="none"/>
        </w:rPr>
        <w:t>Thank you for your understanding and consideration.</w:t>
      </w:r>
    </w:p>
    <w:p w14:paraId="33AAE7EB" w14:textId="5D9BFF0A" w:rsidR="005237F3" w:rsidRPr="00B21C26" w:rsidRDefault="00B21C26" w:rsidP="00B21C26">
      <w:pPr>
        <w:rPr>
          <w:color w:val="000000" w:themeColor="text1"/>
        </w:rPr>
      </w:pPr>
      <w:r w:rsidRPr="00B21C26">
        <w:rPr>
          <w:rFonts w:ascii="Default Font" w:eastAsia="Times New Roman" w:hAnsi="Default Font" w:cs="Times New Roman"/>
          <w:b/>
          <w:bCs/>
          <w:i/>
          <w:iCs/>
          <w:color w:val="000000" w:themeColor="text1"/>
          <w:kern w:val="0"/>
          <w:sz w:val="36"/>
          <w:szCs w:val="36"/>
          <w14:ligatures w14:val="none"/>
        </w:rPr>
        <w:t>Yours faithfully,</w:t>
      </w:r>
    </w:p>
    <w:sectPr w:rsidR="005237F3" w:rsidRPr="00B2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7189"/>
    <w:multiLevelType w:val="multilevel"/>
    <w:tmpl w:val="C874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5B0F00"/>
    <w:multiLevelType w:val="multilevel"/>
    <w:tmpl w:val="6972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55766"/>
    <w:multiLevelType w:val="multilevel"/>
    <w:tmpl w:val="6CAC6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057FE"/>
    <w:multiLevelType w:val="multilevel"/>
    <w:tmpl w:val="ED44DE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922859">
    <w:abstractNumId w:val="0"/>
  </w:num>
  <w:num w:numId="2" w16cid:durableId="1479763786">
    <w:abstractNumId w:val="1"/>
  </w:num>
  <w:num w:numId="3" w16cid:durableId="1396666742">
    <w:abstractNumId w:val="2"/>
  </w:num>
  <w:num w:numId="4" w16cid:durableId="130535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26"/>
    <w:rsid w:val="00031CAE"/>
    <w:rsid w:val="00447B58"/>
    <w:rsid w:val="005237F3"/>
    <w:rsid w:val="00602728"/>
    <w:rsid w:val="00B21C2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149A"/>
  <w15:chartTrackingRefBased/>
  <w15:docId w15:val="{1A8C5728-25E4-47D0-AE67-B9A84096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C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C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C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C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C2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21C2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21C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1C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2025-10-31T11:24:00Z</dcterms:created>
  <dcterms:modified xsi:type="dcterms:W3CDTF">2025-10-31T11:26:00Z</dcterms:modified>
</cp:coreProperties>
</file>