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7BC8" w14:textId="77777777" w:rsidR="00274B62" w:rsidRPr="00274B62" w:rsidRDefault="00274B62" w:rsidP="00274B62">
      <w:r w:rsidRPr="00274B62">
        <w:rPr>
          <w:b/>
          <w:bCs/>
        </w:rPr>
        <w:t>To,</w:t>
      </w:r>
    </w:p>
    <w:p w14:paraId="579D8265" w14:textId="77777777" w:rsidR="00274B62" w:rsidRPr="00274B62" w:rsidRDefault="00274B62" w:rsidP="00274B62">
      <w:r w:rsidRPr="00274B62">
        <w:t>The Assessing Officer,</w:t>
      </w:r>
    </w:p>
    <w:p w14:paraId="50A03542" w14:textId="77777777" w:rsidR="00274B62" w:rsidRPr="00274B62" w:rsidRDefault="00274B62" w:rsidP="00274B62">
      <w:r w:rsidRPr="00274B62">
        <w:t>------------------------------</w:t>
      </w:r>
    </w:p>
    <w:p w14:paraId="2D27F347" w14:textId="77777777" w:rsidR="00274B62" w:rsidRPr="00274B62" w:rsidRDefault="00274B62" w:rsidP="00274B62">
      <w:r w:rsidRPr="00274B62">
        <w:t>------------------------------</w:t>
      </w:r>
    </w:p>
    <w:p w14:paraId="70ACBD83" w14:textId="77777777" w:rsidR="00274B62" w:rsidRPr="00274B62" w:rsidRDefault="00274B62" w:rsidP="00274B62">
      <w:r w:rsidRPr="00274B62">
        <w:rPr>
          <w:b/>
          <w:bCs/>
        </w:rPr>
        <w:t>Subject:</w:t>
      </w:r>
      <w:r w:rsidRPr="00274B62">
        <w:t> Application for Immunity from Penalty and Prosecution under Section 270AA of the Income Tax Act, 1961</w:t>
      </w:r>
    </w:p>
    <w:p w14:paraId="2DEF38D0" w14:textId="77777777" w:rsidR="00274B62" w:rsidRPr="00274B62" w:rsidRDefault="00274B62" w:rsidP="00274B62">
      <w:r w:rsidRPr="00274B62">
        <w:rPr>
          <w:b/>
          <w:bCs/>
        </w:rPr>
        <w:t>Respected Sir,</w:t>
      </w:r>
    </w:p>
    <w:p w14:paraId="4D633E88" w14:textId="4CF9A292" w:rsidR="00274B62" w:rsidRPr="00274B62" w:rsidRDefault="00274B62" w:rsidP="00274B62">
      <w:r w:rsidRPr="00274B62">
        <w:t>I, </w:t>
      </w:r>
      <w:r w:rsidRPr="00274B62">
        <w:rPr>
          <w:b/>
          <w:bCs/>
        </w:rPr>
        <w:t>----------------------,</w:t>
      </w:r>
      <w:r w:rsidRPr="00274B62">
        <w:t> representing </w:t>
      </w:r>
      <w:r w:rsidRPr="00274B62">
        <w:rPr>
          <w:b/>
          <w:bCs/>
        </w:rPr>
        <w:t>------------------------------,</w:t>
      </w:r>
      <w:r w:rsidRPr="00274B62">
        <w:t> PAN </w:t>
      </w:r>
      <w:r w:rsidRPr="00274B62">
        <w:rPr>
          <w:b/>
          <w:bCs/>
        </w:rPr>
        <w:t>-------------</w:t>
      </w:r>
      <w:r w:rsidRPr="00274B62">
        <w:t>, hereby submit this application for seeking </w:t>
      </w:r>
      <w:r w:rsidRPr="00274B62">
        <w:rPr>
          <w:b/>
          <w:bCs/>
        </w:rPr>
        <w:t>immunity from penalty and prosecution</w:t>
      </w:r>
      <w:r w:rsidRPr="00274B62">
        <w:t> under </w:t>
      </w:r>
      <w:r w:rsidRPr="00274B62">
        <w:rPr>
          <w:b/>
          <w:bCs/>
        </w:rPr>
        <w:t>Section 270AA of the Income Tax Act, 1961</w:t>
      </w:r>
      <w:r w:rsidRPr="00274B62">
        <w:t>, in relation to the assessment order passed under </w:t>
      </w:r>
      <w:r w:rsidRPr="00274B62">
        <w:rPr>
          <w:b/>
          <w:bCs/>
        </w:rPr>
        <w:t>Section 143(3)/147 for the Assessment Year [AY]</w:t>
      </w:r>
      <w:r w:rsidRPr="00274B62">
        <w:t>.</w:t>
      </w:r>
    </w:p>
    <w:p w14:paraId="7362BF5F" w14:textId="77777777" w:rsidR="00274B62" w:rsidRPr="00274B62" w:rsidRDefault="00274B62" w:rsidP="00274B62">
      <w:r w:rsidRPr="00274B62">
        <w:rPr>
          <w:b/>
          <w:bCs/>
        </w:rPr>
        <w:t>1. Background of the Case</w:t>
      </w:r>
    </w:p>
    <w:p w14:paraId="2E5482CB" w14:textId="78BD02A8" w:rsidR="00274B62" w:rsidRPr="00274B62" w:rsidRDefault="00274B62" w:rsidP="00274B62">
      <w:pPr>
        <w:numPr>
          <w:ilvl w:val="0"/>
          <w:numId w:val="1"/>
        </w:numPr>
      </w:pPr>
      <w:r w:rsidRPr="00274B62">
        <w:t>The assessment order dated -------------------- was issued under </w:t>
      </w:r>
      <w:r w:rsidRPr="00274B62">
        <w:rPr>
          <w:b/>
          <w:bCs/>
        </w:rPr>
        <w:t>Section 143</w:t>
      </w:r>
      <w:r w:rsidRPr="00274B62">
        <w:t>(3</w:t>
      </w:r>
      <w:r w:rsidRPr="00274B62">
        <w:rPr>
          <w:b/>
          <w:bCs/>
        </w:rPr>
        <w:t>)/147</w:t>
      </w:r>
      <w:r w:rsidRPr="00274B62">
        <w:t xml:space="preserve">, determining an additional tax liability of </w:t>
      </w:r>
      <w:proofErr w:type="gramStart"/>
      <w:r w:rsidRPr="00274B62">
        <w:t>Rs.--------------</w:t>
      </w:r>
      <w:proofErr w:type="gramEnd"/>
    </w:p>
    <w:p w14:paraId="7B2A7325" w14:textId="07BAFAED" w:rsidR="00274B62" w:rsidRPr="00274B62" w:rsidRDefault="00274B62" w:rsidP="00274B62">
      <w:pPr>
        <w:numPr>
          <w:ilvl w:val="0"/>
          <w:numId w:val="1"/>
        </w:numPr>
      </w:pPr>
      <w:r w:rsidRPr="00274B62">
        <w:t>The order also includes a demand for interest under </w:t>
      </w:r>
      <w:r w:rsidRPr="00274B62">
        <w:rPr>
          <w:b/>
          <w:bCs/>
        </w:rPr>
        <w:t>Section 234B</w:t>
      </w:r>
      <w:r w:rsidRPr="00274B62">
        <w:t>/</w:t>
      </w:r>
      <w:r w:rsidRPr="00274B62">
        <w:rPr>
          <w:b/>
          <w:bCs/>
        </w:rPr>
        <w:t>234C</w:t>
      </w:r>
      <w:r w:rsidRPr="00274B62">
        <w:t> and imposes penalties under </w:t>
      </w:r>
      <w:r w:rsidRPr="00274B62">
        <w:rPr>
          <w:b/>
          <w:bCs/>
        </w:rPr>
        <w:t>Section 270A</w:t>
      </w:r>
      <w:r w:rsidRPr="00274B62">
        <w:t> for alleged underreporting of income.</w:t>
      </w:r>
    </w:p>
    <w:p w14:paraId="269044A2" w14:textId="77777777" w:rsidR="00274B62" w:rsidRPr="00274B62" w:rsidRDefault="00274B62" w:rsidP="00274B62">
      <w:pPr>
        <w:numPr>
          <w:ilvl w:val="0"/>
          <w:numId w:val="1"/>
        </w:numPr>
      </w:pPr>
      <w:r w:rsidRPr="00274B62">
        <w:t xml:space="preserve">The </w:t>
      </w:r>
      <w:proofErr w:type="spellStart"/>
      <w:r w:rsidRPr="00274B62">
        <w:t>assessee</w:t>
      </w:r>
      <w:proofErr w:type="spellEnd"/>
      <w:r w:rsidRPr="00274B62">
        <w:t xml:space="preserve"> has duly paid the entire additional tax and interest demand as per the assessment order on -----------------, within the prescribed time limit.</w:t>
      </w:r>
    </w:p>
    <w:p w14:paraId="07A5CDCD" w14:textId="412C220C" w:rsidR="00274B62" w:rsidRPr="00274B62" w:rsidRDefault="00274B62" w:rsidP="00274B62">
      <w:pPr>
        <w:numPr>
          <w:ilvl w:val="0"/>
          <w:numId w:val="1"/>
        </w:numPr>
      </w:pPr>
      <w:r w:rsidRPr="00274B62">
        <w:t xml:space="preserve">No appeal has been filed against the said assessment order, thereby making the </w:t>
      </w:r>
      <w:proofErr w:type="spellStart"/>
      <w:r w:rsidRPr="00274B62">
        <w:t>assessee</w:t>
      </w:r>
      <w:proofErr w:type="spellEnd"/>
      <w:r w:rsidRPr="00274B62">
        <w:t xml:space="preserve"> eligible to apply for immunity under </w:t>
      </w:r>
      <w:r w:rsidRPr="00274B62">
        <w:rPr>
          <w:b/>
          <w:bCs/>
        </w:rPr>
        <w:t>Section 270AA</w:t>
      </w:r>
      <w:r w:rsidRPr="00274B62">
        <w:t>.</w:t>
      </w:r>
    </w:p>
    <w:p w14:paraId="7ED4E7DE" w14:textId="06FDD26A" w:rsidR="00274B62" w:rsidRPr="00274B62" w:rsidRDefault="00274B62" w:rsidP="00274B62">
      <w:r w:rsidRPr="00274B62">
        <w:rPr>
          <w:b/>
          <w:bCs/>
        </w:rPr>
        <w:t>2. Eligibility for Immunity Under Section 270AA</w:t>
      </w:r>
    </w:p>
    <w:p w14:paraId="48D02AE8" w14:textId="5E3ED13D" w:rsidR="00274B62" w:rsidRPr="00274B62" w:rsidRDefault="00274B62" w:rsidP="00274B62">
      <w:r w:rsidRPr="00274B62">
        <w:t>As per </w:t>
      </w:r>
      <w:r w:rsidRPr="00274B62">
        <w:rPr>
          <w:b/>
          <w:bCs/>
        </w:rPr>
        <w:t>Section 270</w:t>
      </w:r>
      <w:proofErr w:type="gramStart"/>
      <w:r w:rsidRPr="00274B62">
        <w:rPr>
          <w:b/>
          <w:bCs/>
        </w:rPr>
        <w:t>AA(</w:t>
      </w:r>
      <w:proofErr w:type="gramEnd"/>
      <w:r w:rsidRPr="00274B62">
        <w:rPr>
          <w:b/>
          <w:bCs/>
        </w:rPr>
        <w:t>1)</w:t>
      </w:r>
      <w:r w:rsidRPr="00274B62">
        <w:t xml:space="preserve">, an </w:t>
      </w:r>
      <w:proofErr w:type="spellStart"/>
      <w:r w:rsidRPr="00274B62">
        <w:t>assessee</w:t>
      </w:r>
      <w:proofErr w:type="spellEnd"/>
      <w:r w:rsidRPr="00274B62">
        <w:t xml:space="preserve"> is eligible to seek immunity from penalty </w:t>
      </w:r>
      <w:proofErr w:type="spellStart"/>
      <w:r w:rsidRPr="00274B62">
        <w:t>under</w:t>
      </w:r>
      <w:r w:rsidRPr="00274B62">
        <w:rPr>
          <w:b/>
          <w:bCs/>
        </w:rPr>
        <w:t>Section</w:t>
      </w:r>
      <w:proofErr w:type="spellEnd"/>
      <w:r w:rsidRPr="00274B62">
        <w:rPr>
          <w:b/>
          <w:bCs/>
        </w:rPr>
        <w:t xml:space="preserve"> 270A</w:t>
      </w:r>
      <w:r w:rsidRPr="00274B62">
        <w:t>and prosecution under </w:t>
      </w:r>
      <w:r w:rsidRPr="00274B62">
        <w:rPr>
          <w:b/>
          <w:bCs/>
        </w:rPr>
        <w:t>Section 276C</w:t>
      </w:r>
      <w:r w:rsidRPr="00274B62">
        <w:t> if:</w:t>
      </w:r>
    </w:p>
    <w:p w14:paraId="750AD87A" w14:textId="77777777" w:rsidR="00274B62" w:rsidRPr="00274B62" w:rsidRDefault="00274B62" w:rsidP="00274B62">
      <w:pPr>
        <w:numPr>
          <w:ilvl w:val="0"/>
          <w:numId w:val="2"/>
        </w:numPr>
      </w:pPr>
      <w:r w:rsidRPr="00274B62">
        <w:t>The tax and interest demand as per the assessment order is fully paid within the prescribed time limit.</w:t>
      </w:r>
    </w:p>
    <w:p w14:paraId="3C1FA420" w14:textId="3C78FC84" w:rsidR="00274B62" w:rsidRPr="00274B62" w:rsidRDefault="00274B62" w:rsidP="00274B62">
      <w:pPr>
        <w:numPr>
          <w:ilvl w:val="0"/>
          <w:numId w:val="2"/>
        </w:numPr>
      </w:pPr>
      <w:r w:rsidRPr="00274B62">
        <w:t>No appeal is filed against the assessment order under </w:t>
      </w:r>
      <w:r w:rsidRPr="00274B62">
        <w:rPr>
          <w:b/>
          <w:bCs/>
        </w:rPr>
        <w:t>Section 246A</w:t>
      </w:r>
      <w:r w:rsidRPr="00274B62">
        <w:t>.</w:t>
      </w:r>
    </w:p>
    <w:p w14:paraId="24E8375E" w14:textId="6CF6BF1D" w:rsidR="00274B62" w:rsidRPr="00274B62" w:rsidRDefault="00274B62" w:rsidP="00274B62">
      <w:r w:rsidRPr="00274B62">
        <w:t>I wish to confirm that I meet both the above conditions, thereby making me eligible for immunity under </w:t>
      </w:r>
      <w:r w:rsidRPr="00274B62">
        <w:rPr>
          <w:b/>
          <w:bCs/>
        </w:rPr>
        <w:t>Section 270AA</w:t>
      </w:r>
      <w:r w:rsidRPr="00274B62">
        <w:t>.</w:t>
      </w:r>
    </w:p>
    <w:p w14:paraId="7BA0DF85" w14:textId="77777777" w:rsidR="00274B62" w:rsidRPr="00274B62" w:rsidRDefault="00274B62" w:rsidP="00274B62">
      <w:r w:rsidRPr="00274B62">
        <w:rPr>
          <w:b/>
          <w:bCs/>
        </w:rPr>
        <w:t>3. Legal Justification and Precedents</w:t>
      </w:r>
    </w:p>
    <w:p w14:paraId="65ABF15E" w14:textId="4271521A" w:rsidR="00274B62" w:rsidRPr="00274B62" w:rsidRDefault="00274B62" w:rsidP="00274B62">
      <w:pPr>
        <w:numPr>
          <w:ilvl w:val="0"/>
          <w:numId w:val="3"/>
        </w:numPr>
      </w:pPr>
      <w:r w:rsidRPr="00274B62">
        <w:rPr>
          <w:b/>
          <w:bCs/>
        </w:rPr>
        <w:lastRenderedPageBreak/>
        <w:t>CBDT Circular No. 5/2018 dated 16.08.2018</w:t>
      </w:r>
      <w:r w:rsidRPr="00274B62">
        <w:t xml:space="preserve"> clarifies that an </w:t>
      </w:r>
      <w:proofErr w:type="spellStart"/>
      <w:r w:rsidRPr="00274B62">
        <w:t>assessee</w:t>
      </w:r>
      <w:proofErr w:type="spellEnd"/>
      <w:r w:rsidRPr="00274B62">
        <w:t xml:space="preserve"> who satisfies the conditions of </w:t>
      </w:r>
      <w:r w:rsidRPr="00274B62">
        <w:rPr>
          <w:b/>
          <w:bCs/>
        </w:rPr>
        <w:t>Section 270AA</w:t>
      </w:r>
      <w:r w:rsidRPr="00274B62">
        <w:t> </w:t>
      </w:r>
      <w:r w:rsidRPr="00274B62">
        <w:rPr>
          <w:b/>
          <w:bCs/>
        </w:rPr>
        <w:t>shall mandatorily be granted immunity from penalty and prosecution</w:t>
      </w:r>
      <w:r w:rsidRPr="00274B62">
        <w:t>.</w:t>
      </w:r>
    </w:p>
    <w:p w14:paraId="10578D53" w14:textId="472C36E8" w:rsidR="00274B62" w:rsidRPr="00274B62" w:rsidRDefault="00274B62" w:rsidP="00274B62">
      <w:pPr>
        <w:numPr>
          <w:ilvl w:val="0"/>
          <w:numId w:val="3"/>
        </w:numPr>
      </w:pPr>
      <w:r w:rsidRPr="00274B62">
        <w:rPr>
          <w:b/>
          <w:bCs/>
        </w:rPr>
        <w:t>Hon’ble Delhi High Court in SCHNEIDER ELECTRIC SOUTH EAST ASIA (HQ) PTE LTD [2022] (IT) 239 (DEL) </w:t>
      </w:r>
      <w:r w:rsidRPr="00274B62">
        <w:t>Held, that Court also finds that there is not even a whisper as to which limb of </w:t>
      </w:r>
      <w:r w:rsidRPr="00274B62">
        <w:rPr>
          <w:b/>
          <w:bCs/>
        </w:rPr>
        <w:t>Section 270A</w:t>
      </w:r>
      <w:r w:rsidRPr="00274B62">
        <w:t> is attracted and how the ingredient of sub-section (9) of </w:t>
      </w:r>
      <w:r w:rsidRPr="00274B62">
        <w:rPr>
          <w:b/>
          <w:bCs/>
        </w:rPr>
        <w:t>Section 270A</w:t>
      </w:r>
      <w:r w:rsidRPr="00274B62">
        <w:t> is satisfied. In the absence of such particulars, the mere reference to the word "misreporting" by the Respondents in the assessment order to deny immunity from imposition of penalty and prosecution makes the impugned order manifestly arbitrary. This Court is of the opinion that the entire edifice of the assessment order framed by Respondent No.1 was actually voluntary computation of income filed by the Petitioner to buy peace and avoid litigation, which fact has been duly noted and accepted in the assessment order as well and consequently, there is no question of any misreporting. This Court is further of the view that the impugned action of Respondent No.1 is contrary to the avowed Legislative intent of </w:t>
      </w:r>
      <w:r w:rsidRPr="00274B62">
        <w:rPr>
          <w:b/>
          <w:bCs/>
        </w:rPr>
        <w:t>Section 270AA</w:t>
      </w:r>
      <w:r w:rsidRPr="00274B62">
        <w:t> of the Act to encourage/incentivize a taxpayer to (</w:t>
      </w:r>
      <w:proofErr w:type="spellStart"/>
      <w:r w:rsidRPr="00274B62">
        <w:t>i</w:t>
      </w:r>
      <w:proofErr w:type="spellEnd"/>
      <w:r w:rsidRPr="00274B62">
        <w:t>) fast-track settlement of issue, (ii) recover tax demand; and (iii) reduce protracted litigation. Consequently, the impugned order dated 09th March, 2022 passed by Respondent No.1 under </w:t>
      </w:r>
      <w:r w:rsidRPr="00274B62">
        <w:rPr>
          <w:b/>
          <w:bCs/>
        </w:rPr>
        <w:t>Section 270AA</w:t>
      </w:r>
      <w:r w:rsidRPr="00274B62">
        <w:t> (4) of the Act is set aside and Respondent No.1 is directed to grant immunity under </w:t>
      </w:r>
      <w:r w:rsidRPr="00274B62">
        <w:rPr>
          <w:b/>
          <w:bCs/>
        </w:rPr>
        <w:t>Section 270AA</w:t>
      </w:r>
      <w:r w:rsidRPr="00274B62">
        <w:t> of the Act to the Petitioner.</w:t>
      </w:r>
    </w:p>
    <w:p w14:paraId="09D56B65" w14:textId="77777777" w:rsidR="00274B62" w:rsidRPr="00274B62" w:rsidRDefault="00274B62" w:rsidP="00274B62">
      <w:r w:rsidRPr="00274B62">
        <w:rPr>
          <w:b/>
          <w:bCs/>
        </w:rPr>
        <w:t>4. Request for Grant of Immunity</w:t>
      </w:r>
    </w:p>
    <w:p w14:paraId="5B85A4AE" w14:textId="77777777" w:rsidR="00274B62" w:rsidRPr="00274B62" w:rsidRDefault="00274B62" w:rsidP="00274B62">
      <w:r w:rsidRPr="00274B62">
        <w:t>In light of the above, I respectfully request your good office to:</w:t>
      </w:r>
    </w:p>
    <w:p w14:paraId="310BA0BF" w14:textId="7091189F" w:rsidR="00274B62" w:rsidRPr="00274B62" w:rsidRDefault="00274B62" w:rsidP="00274B62">
      <w:pPr>
        <w:numPr>
          <w:ilvl w:val="0"/>
          <w:numId w:val="4"/>
        </w:numPr>
      </w:pPr>
      <w:r w:rsidRPr="00274B62">
        <w:t>Grant immunity from penalty and prosecution under </w:t>
      </w:r>
      <w:r w:rsidRPr="00274B62">
        <w:rPr>
          <w:b/>
          <w:bCs/>
        </w:rPr>
        <w:t>Section 270AA</w:t>
      </w:r>
      <w:r w:rsidRPr="00274B62">
        <w:t> in respect of the additional tax assessed for AY ----------------</w:t>
      </w:r>
    </w:p>
    <w:p w14:paraId="26228AB1" w14:textId="5447F7DF" w:rsidR="00274B62" w:rsidRPr="00274B62" w:rsidRDefault="00274B62" w:rsidP="00274B62">
      <w:pPr>
        <w:numPr>
          <w:ilvl w:val="0"/>
          <w:numId w:val="4"/>
        </w:numPr>
      </w:pPr>
      <w:r w:rsidRPr="00274B62">
        <w:t>Issue an order under </w:t>
      </w:r>
      <w:r w:rsidRPr="00274B62">
        <w:rPr>
          <w:b/>
          <w:bCs/>
        </w:rPr>
        <w:t>Section 270</w:t>
      </w:r>
      <w:proofErr w:type="gramStart"/>
      <w:r w:rsidRPr="00274B62">
        <w:rPr>
          <w:b/>
          <w:bCs/>
        </w:rPr>
        <w:t>AA</w:t>
      </w:r>
      <w:r w:rsidRPr="00274B62">
        <w:t>(</w:t>
      </w:r>
      <w:proofErr w:type="gramEnd"/>
      <w:r w:rsidRPr="00274B62">
        <w:t>4) granting immunity, as I have fully complied with the payment requirement and have not filed an appeal.</w:t>
      </w:r>
    </w:p>
    <w:p w14:paraId="162F70D6" w14:textId="77777777" w:rsidR="00274B62" w:rsidRPr="00274B62" w:rsidRDefault="00274B62" w:rsidP="00274B62">
      <w:r w:rsidRPr="00274B62">
        <w:t>I trust that my request will be considered favorably. I am available for any further clarification if required.</w:t>
      </w:r>
      <w:r w:rsidRPr="00274B62">
        <w:br/>
        <w:t>Thanking You.</w:t>
      </w:r>
    </w:p>
    <w:p w14:paraId="35086EA0" w14:textId="77777777" w:rsidR="00274B62" w:rsidRPr="00274B62" w:rsidRDefault="00274B62" w:rsidP="00274B62">
      <w:r w:rsidRPr="00274B62">
        <w:rPr>
          <w:b/>
          <w:bCs/>
        </w:rPr>
        <w:t>Yours sincerely,</w:t>
      </w:r>
    </w:p>
    <w:p w14:paraId="79111D1C"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42E0"/>
    <w:multiLevelType w:val="multilevel"/>
    <w:tmpl w:val="7D6A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F3721"/>
    <w:multiLevelType w:val="multilevel"/>
    <w:tmpl w:val="5F0A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865D39"/>
    <w:multiLevelType w:val="multilevel"/>
    <w:tmpl w:val="2DBE5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533F08"/>
    <w:multiLevelType w:val="multilevel"/>
    <w:tmpl w:val="9EC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0584079">
    <w:abstractNumId w:val="1"/>
  </w:num>
  <w:num w:numId="2" w16cid:durableId="1380663270">
    <w:abstractNumId w:val="3"/>
  </w:num>
  <w:num w:numId="3" w16cid:durableId="1770540108">
    <w:abstractNumId w:val="0"/>
  </w:num>
  <w:num w:numId="4" w16cid:durableId="250312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62"/>
    <w:rsid w:val="00031CAE"/>
    <w:rsid w:val="00051961"/>
    <w:rsid w:val="00274B62"/>
    <w:rsid w:val="004216B2"/>
    <w:rsid w:val="00447B58"/>
    <w:rsid w:val="005237F3"/>
    <w:rsid w:val="0060272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F694"/>
  <w15:chartTrackingRefBased/>
  <w15:docId w15:val="{693D1F57-7C2F-4A70-B352-7BB40050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B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4B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4B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4B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4B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4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B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4B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4B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4B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4B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4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B62"/>
    <w:rPr>
      <w:rFonts w:eastAsiaTheme="majorEastAsia" w:cstheme="majorBidi"/>
      <w:color w:val="272727" w:themeColor="text1" w:themeTint="D8"/>
    </w:rPr>
  </w:style>
  <w:style w:type="paragraph" w:styleId="Title">
    <w:name w:val="Title"/>
    <w:basedOn w:val="Normal"/>
    <w:next w:val="Normal"/>
    <w:link w:val="TitleChar"/>
    <w:uiPriority w:val="10"/>
    <w:qFormat/>
    <w:rsid w:val="00274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B62"/>
    <w:pPr>
      <w:spacing w:before="160"/>
      <w:jc w:val="center"/>
    </w:pPr>
    <w:rPr>
      <w:i/>
      <w:iCs/>
      <w:color w:val="404040" w:themeColor="text1" w:themeTint="BF"/>
    </w:rPr>
  </w:style>
  <w:style w:type="character" w:customStyle="1" w:styleId="QuoteChar">
    <w:name w:val="Quote Char"/>
    <w:basedOn w:val="DefaultParagraphFont"/>
    <w:link w:val="Quote"/>
    <w:uiPriority w:val="29"/>
    <w:rsid w:val="00274B62"/>
    <w:rPr>
      <w:i/>
      <w:iCs/>
      <w:color w:val="404040" w:themeColor="text1" w:themeTint="BF"/>
    </w:rPr>
  </w:style>
  <w:style w:type="paragraph" w:styleId="ListParagraph">
    <w:name w:val="List Paragraph"/>
    <w:basedOn w:val="Normal"/>
    <w:uiPriority w:val="34"/>
    <w:qFormat/>
    <w:rsid w:val="00274B62"/>
    <w:pPr>
      <w:ind w:left="720"/>
      <w:contextualSpacing/>
    </w:pPr>
  </w:style>
  <w:style w:type="character" w:styleId="IntenseEmphasis">
    <w:name w:val="Intense Emphasis"/>
    <w:basedOn w:val="DefaultParagraphFont"/>
    <w:uiPriority w:val="21"/>
    <w:qFormat/>
    <w:rsid w:val="00274B62"/>
    <w:rPr>
      <w:i/>
      <w:iCs/>
      <w:color w:val="2F5496" w:themeColor="accent1" w:themeShade="BF"/>
    </w:rPr>
  </w:style>
  <w:style w:type="paragraph" w:styleId="IntenseQuote">
    <w:name w:val="Intense Quote"/>
    <w:basedOn w:val="Normal"/>
    <w:next w:val="Normal"/>
    <w:link w:val="IntenseQuoteChar"/>
    <w:uiPriority w:val="30"/>
    <w:qFormat/>
    <w:rsid w:val="00274B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4B62"/>
    <w:rPr>
      <w:i/>
      <w:iCs/>
      <w:color w:val="2F5496" w:themeColor="accent1" w:themeShade="BF"/>
    </w:rPr>
  </w:style>
  <w:style w:type="character" w:styleId="IntenseReference">
    <w:name w:val="Intense Reference"/>
    <w:basedOn w:val="DefaultParagraphFont"/>
    <w:uiPriority w:val="32"/>
    <w:qFormat/>
    <w:rsid w:val="00274B62"/>
    <w:rPr>
      <w:b/>
      <w:bCs/>
      <w:smallCaps/>
      <w:color w:val="2F5496" w:themeColor="accent1" w:themeShade="BF"/>
      <w:spacing w:val="5"/>
    </w:rPr>
  </w:style>
  <w:style w:type="character" w:styleId="Hyperlink">
    <w:name w:val="Hyperlink"/>
    <w:basedOn w:val="DefaultParagraphFont"/>
    <w:uiPriority w:val="99"/>
    <w:unhideWhenUsed/>
    <w:rsid w:val="00274B62"/>
    <w:rPr>
      <w:color w:val="0563C1" w:themeColor="hyperlink"/>
      <w:u w:val="single"/>
    </w:rPr>
  </w:style>
  <w:style w:type="character" w:styleId="UnresolvedMention">
    <w:name w:val="Unresolved Mention"/>
    <w:basedOn w:val="DefaultParagraphFont"/>
    <w:uiPriority w:val="99"/>
    <w:semiHidden/>
    <w:unhideWhenUsed/>
    <w:rsid w:val="00274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2025-10-31T11:20:00Z</dcterms:created>
  <dcterms:modified xsi:type="dcterms:W3CDTF">2025-10-31T11:31:00Z</dcterms:modified>
</cp:coreProperties>
</file>