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442CD" w14:textId="77777777" w:rsidR="00871F50" w:rsidRPr="00871F50" w:rsidRDefault="00871F50" w:rsidP="00871F50">
      <w:r w:rsidRPr="00871F50">
        <w:rPr>
          <w:b/>
          <w:bCs/>
          <w:u w:val="single"/>
        </w:rPr>
        <w:t>Application for Release of Seized Cash</w:t>
      </w:r>
    </w:p>
    <w:p w14:paraId="7893AEC7" w14:textId="77777777" w:rsidR="00871F50" w:rsidRPr="00871F50" w:rsidRDefault="00871F50" w:rsidP="00871F50">
      <w:r w:rsidRPr="00871F50">
        <w:t>To</w:t>
      </w:r>
      <w:r w:rsidRPr="00871F50">
        <w:br/>
        <w:t>The ACIT,</w:t>
      </w:r>
      <w:r w:rsidRPr="00871F50">
        <w:br/>
        <w:t>.................................</w:t>
      </w:r>
      <w:r w:rsidRPr="00871F50">
        <w:br/>
        <w:t>.................................</w:t>
      </w:r>
    </w:p>
    <w:p w14:paraId="54A4EF3E" w14:textId="77777777" w:rsidR="00871F50" w:rsidRPr="00871F50" w:rsidRDefault="00871F50" w:rsidP="00871F50">
      <w:proofErr w:type="gramStart"/>
      <w:r w:rsidRPr="00871F50">
        <w:rPr>
          <w:b/>
          <w:bCs/>
          <w:u w:val="single"/>
        </w:rPr>
        <w:t>Sub :</w:t>
      </w:r>
      <w:proofErr w:type="gramEnd"/>
      <w:r w:rsidRPr="00871F50">
        <w:rPr>
          <w:b/>
          <w:bCs/>
          <w:u w:val="single"/>
        </w:rPr>
        <w:t xml:space="preserve"> -</w:t>
      </w:r>
      <w:r w:rsidRPr="00871F50">
        <w:rPr>
          <w:u w:val="single"/>
        </w:rPr>
        <w:t> Release of Seized cash in the case of M/s ....................................</w:t>
      </w:r>
    </w:p>
    <w:p w14:paraId="567B0D8A" w14:textId="77777777" w:rsidR="00871F50" w:rsidRPr="00871F50" w:rsidRDefault="00871F50" w:rsidP="00871F50">
      <w:r w:rsidRPr="00871F50">
        <w:t>Dear Sir,</w:t>
      </w:r>
    </w:p>
    <w:p w14:paraId="49C3562D" w14:textId="77777777" w:rsidR="00871F50" w:rsidRPr="00871F50" w:rsidRDefault="00871F50" w:rsidP="00871F50">
      <w:r w:rsidRPr="00871F50">
        <w:t xml:space="preserve">In our case search was conducted on ............................. and cash was Seized during the search operation. In this Connection we submit as </w:t>
      </w:r>
      <w:proofErr w:type="gramStart"/>
      <w:r w:rsidRPr="00871F50">
        <w:t>below :</w:t>
      </w:r>
      <w:proofErr w:type="gramEnd"/>
      <w:r w:rsidRPr="00871F50">
        <w:t>-</w:t>
      </w:r>
    </w:p>
    <w:p w14:paraId="65CDDD87" w14:textId="77777777" w:rsidR="00871F50" w:rsidRPr="00871F50" w:rsidRDefault="00871F50" w:rsidP="00871F50">
      <w:r w:rsidRPr="00871F50">
        <w:t xml:space="preserve">1. A search action was carried out at the business premises of the </w:t>
      </w:r>
      <w:proofErr w:type="spellStart"/>
      <w:r w:rsidRPr="00871F50">
        <w:t>assessee</w:t>
      </w:r>
      <w:proofErr w:type="spellEnd"/>
      <w:r w:rsidRPr="00871F50">
        <w:t xml:space="preserve">. During the course of the search cash amounting to Rs. ...................... was found at the business premises of the </w:t>
      </w:r>
      <w:proofErr w:type="spellStart"/>
      <w:r w:rsidRPr="00871F50">
        <w:t>assessee</w:t>
      </w:r>
      <w:proofErr w:type="spellEnd"/>
      <w:r w:rsidRPr="00871F50">
        <w:t xml:space="preserve">. The </w:t>
      </w:r>
      <w:proofErr w:type="spellStart"/>
      <w:r w:rsidRPr="00871F50">
        <w:t>assessee</w:t>
      </w:r>
      <w:proofErr w:type="spellEnd"/>
      <w:r w:rsidRPr="00871F50">
        <w:t xml:space="preserve"> explained that out of the said amount, a sum of Rs. ............  belonged to some other party. The receipt of cash was duly entered in the cash book, still the search party seized entire cash.</w:t>
      </w:r>
    </w:p>
    <w:p w14:paraId="25B87470" w14:textId="77777777" w:rsidR="00871F50" w:rsidRPr="00871F50" w:rsidRDefault="00871F50" w:rsidP="00871F50">
      <w:r w:rsidRPr="00871F50">
        <w:t>2. The other party M/s ........................ owns up the cash and has furnished an affidavit in this regard. We are producing the affidavit of proprietor of M/s. .......................... which has been sworn-in before the notary public.</w:t>
      </w:r>
    </w:p>
    <w:p w14:paraId="3057B1D9" w14:textId="77777777" w:rsidR="00871F50" w:rsidRPr="00871F50" w:rsidRDefault="00871F50" w:rsidP="00871F50">
      <w:r w:rsidRPr="00871F50">
        <w:t>3. Copy of account of M/s. ..................... in the books of M/s. .......................... is enclosed herewith showing movement of cash.</w:t>
      </w:r>
    </w:p>
    <w:p w14:paraId="2F4E9E69" w14:textId="77777777" w:rsidR="00871F50" w:rsidRPr="00871F50" w:rsidRDefault="00871F50" w:rsidP="00871F50">
      <w:r w:rsidRPr="00871F50">
        <w:t>4. Under the first proviso to section 132B(1)(</w:t>
      </w:r>
      <w:proofErr w:type="spellStart"/>
      <w:r w:rsidRPr="00871F50">
        <w:t>i</w:t>
      </w:r>
      <w:proofErr w:type="spellEnd"/>
      <w:r w:rsidRPr="00871F50">
        <w:t xml:space="preserve">) of the Act on an application made for release of the seized asset, within thirty days from the end of the month in which the asset was seized, the assessing officer on being </w:t>
      </w:r>
      <w:proofErr w:type="spellStart"/>
      <w:r w:rsidRPr="00871F50">
        <w:t>satistied</w:t>
      </w:r>
      <w:proofErr w:type="spellEnd"/>
      <w:r w:rsidRPr="00871F50">
        <w:t xml:space="preserve"> regarding the nature and source of acquisition of such asset is empowered to recover the existing liability out of such asset and release the remaining portion of the asset.</w:t>
      </w:r>
    </w:p>
    <w:p w14:paraId="761FEE0B" w14:textId="77777777" w:rsidR="00871F50" w:rsidRPr="00871F50" w:rsidRDefault="00871F50" w:rsidP="00871F50">
      <w:r w:rsidRPr="00871F50">
        <w:t xml:space="preserve">5. Kindly arrange to release the cash at the earliest as the </w:t>
      </w:r>
      <w:proofErr w:type="spellStart"/>
      <w:r w:rsidRPr="00871F50">
        <w:t>assessee</w:t>
      </w:r>
      <w:proofErr w:type="spellEnd"/>
      <w:r w:rsidRPr="00871F50">
        <w:t xml:space="preserve"> is required to pay interest to M/s. ........................ if cash borrowed is retained for more than a month. This the trade practice.</w:t>
      </w:r>
    </w:p>
    <w:p w14:paraId="41FC1C46" w14:textId="77777777" w:rsidR="00871F50" w:rsidRPr="00871F50" w:rsidRDefault="00871F50" w:rsidP="00871F50">
      <w:r w:rsidRPr="00871F50">
        <w:t xml:space="preserve">6. Kindly take above </w:t>
      </w:r>
      <w:proofErr w:type="gramStart"/>
      <w:r w:rsidRPr="00871F50">
        <w:t>reply</w:t>
      </w:r>
      <w:proofErr w:type="gramEnd"/>
      <w:r w:rsidRPr="00871F50">
        <w:t xml:space="preserve"> on record.</w:t>
      </w:r>
    </w:p>
    <w:p w14:paraId="7FD58211" w14:textId="77777777" w:rsidR="00871F50" w:rsidRPr="00871F50" w:rsidRDefault="00871F50" w:rsidP="00871F50">
      <w:r w:rsidRPr="00871F50">
        <w:t>Thanking you,</w:t>
      </w:r>
      <w:r w:rsidRPr="00871F50">
        <w:br/>
        <w:t>Yours faithfully</w:t>
      </w:r>
      <w:r w:rsidRPr="00871F50">
        <w:br/>
        <w:t>For M/s .............................</w:t>
      </w:r>
      <w:r w:rsidRPr="00871F50">
        <w:br/>
      </w:r>
      <w:proofErr w:type="spellStart"/>
      <w:r w:rsidRPr="00871F50">
        <w:t>Authorised</w:t>
      </w:r>
      <w:proofErr w:type="spellEnd"/>
      <w:r w:rsidRPr="00871F50">
        <w:t xml:space="preserve"> Representative</w:t>
      </w:r>
    </w:p>
    <w:p w14:paraId="54B0A33B"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50"/>
    <w:rsid w:val="00031CAE"/>
    <w:rsid w:val="00447B58"/>
    <w:rsid w:val="005237F3"/>
    <w:rsid w:val="0074025C"/>
    <w:rsid w:val="00871F50"/>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B29C"/>
  <w15:chartTrackingRefBased/>
  <w15:docId w15:val="{8481B647-3017-487C-AD56-E5022DCB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F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1F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1F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1F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1F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1F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F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F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F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F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1F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1F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1F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1F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1F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F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F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F50"/>
    <w:rPr>
      <w:rFonts w:eastAsiaTheme="majorEastAsia" w:cstheme="majorBidi"/>
      <w:color w:val="272727" w:themeColor="text1" w:themeTint="D8"/>
    </w:rPr>
  </w:style>
  <w:style w:type="paragraph" w:styleId="Title">
    <w:name w:val="Title"/>
    <w:basedOn w:val="Normal"/>
    <w:next w:val="Normal"/>
    <w:link w:val="TitleChar"/>
    <w:uiPriority w:val="10"/>
    <w:qFormat/>
    <w:rsid w:val="00871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F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F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F50"/>
    <w:pPr>
      <w:spacing w:before="160"/>
      <w:jc w:val="center"/>
    </w:pPr>
    <w:rPr>
      <w:i/>
      <w:iCs/>
      <w:color w:val="404040" w:themeColor="text1" w:themeTint="BF"/>
    </w:rPr>
  </w:style>
  <w:style w:type="character" w:customStyle="1" w:styleId="QuoteChar">
    <w:name w:val="Quote Char"/>
    <w:basedOn w:val="DefaultParagraphFont"/>
    <w:link w:val="Quote"/>
    <w:uiPriority w:val="29"/>
    <w:rsid w:val="00871F50"/>
    <w:rPr>
      <w:i/>
      <w:iCs/>
      <w:color w:val="404040" w:themeColor="text1" w:themeTint="BF"/>
    </w:rPr>
  </w:style>
  <w:style w:type="paragraph" w:styleId="ListParagraph">
    <w:name w:val="List Paragraph"/>
    <w:basedOn w:val="Normal"/>
    <w:uiPriority w:val="34"/>
    <w:qFormat/>
    <w:rsid w:val="00871F50"/>
    <w:pPr>
      <w:ind w:left="720"/>
      <w:contextualSpacing/>
    </w:pPr>
  </w:style>
  <w:style w:type="character" w:styleId="IntenseEmphasis">
    <w:name w:val="Intense Emphasis"/>
    <w:basedOn w:val="DefaultParagraphFont"/>
    <w:uiPriority w:val="21"/>
    <w:qFormat/>
    <w:rsid w:val="00871F50"/>
    <w:rPr>
      <w:i/>
      <w:iCs/>
      <w:color w:val="2F5496" w:themeColor="accent1" w:themeShade="BF"/>
    </w:rPr>
  </w:style>
  <w:style w:type="paragraph" w:styleId="IntenseQuote">
    <w:name w:val="Intense Quote"/>
    <w:basedOn w:val="Normal"/>
    <w:next w:val="Normal"/>
    <w:link w:val="IntenseQuoteChar"/>
    <w:uiPriority w:val="30"/>
    <w:qFormat/>
    <w:rsid w:val="00871F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1F50"/>
    <w:rPr>
      <w:i/>
      <w:iCs/>
      <w:color w:val="2F5496" w:themeColor="accent1" w:themeShade="BF"/>
    </w:rPr>
  </w:style>
  <w:style w:type="character" w:styleId="IntenseReference">
    <w:name w:val="Intense Reference"/>
    <w:basedOn w:val="DefaultParagraphFont"/>
    <w:uiPriority w:val="32"/>
    <w:qFormat/>
    <w:rsid w:val="00871F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2025-11-01T10:49:00Z</dcterms:created>
  <dcterms:modified xsi:type="dcterms:W3CDTF">2025-11-01T10:51:00Z</dcterms:modified>
</cp:coreProperties>
</file>