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54C8" w14:textId="77777777" w:rsidR="00977082" w:rsidRPr="00977082" w:rsidRDefault="00977082" w:rsidP="00977082">
      <w:r w:rsidRPr="00977082">
        <w:t>To,</w:t>
      </w:r>
      <w:r w:rsidRPr="00977082">
        <w:br/>
        <w:t>The Commissioner of Income Tax (Appeals),</w:t>
      </w:r>
      <w:r w:rsidRPr="00977082">
        <w:br/>
        <w:t>[City]</w:t>
      </w:r>
      <w:r w:rsidRPr="00977082">
        <w:br/>
        <w:t>[Date]</w:t>
      </w:r>
    </w:p>
    <w:p w14:paraId="68414689" w14:textId="77777777" w:rsidR="00977082" w:rsidRPr="00977082" w:rsidRDefault="00977082" w:rsidP="00977082">
      <w:r w:rsidRPr="00977082">
        <w:t>Subject: </w:t>
      </w:r>
      <w:r w:rsidRPr="00977082">
        <w:rPr>
          <w:b/>
          <w:bCs/>
        </w:rPr>
        <w:t>Request for Stay on Recovery of Demand Pending Disposal of Appeal under Section 220(6) of the Income Tax Act, 1961</w:t>
      </w:r>
    </w:p>
    <w:p w14:paraId="2B3BD35B" w14:textId="77777777" w:rsidR="00977082" w:rsidRPr="00977082" w:rsidRDefault="00977082" w:rsidP="00977082">
      <w:r w:rsidRPr="00977082">
        <w:t>Respected Sir/Madam,</w:t>
      </w:r>
    </w:p>
    <w:p w14:paraId="31281EE1" w14:textId="2F790AF0" w:rsidR="00977082" w:rsidRPr="00977082" w:rsidRDefault="00977082" w:rsidP="00977082">
      <w:r w:rsidRPr="00977082">
        <w:t>We are filing this petition to seek a stay on the recovery of demand raised by the Income Tax Department under </w:t>
      </w:r>
      <w:r w:rsidRPr="00977082">
        <w:rPr>
          <w:b/>
          <w:bCs/>
        </w:rPr>
        <w:t>Section 147</w:t>
      </w:r>
      <w:r w:rsidRPr="00977082">
        <w:t> read with </w:t>
      </w:r>
      <w:r w:rsidRPr="00977082">
        <w:rPr>
          <w:b/>
          <w:bCs/>
        </w:rPr>
        <w:t>Section 144B</w:t>
      </w:r>
      <w:r w:rsidRPr="00977082">
        <w:t> and </w:t>
      </w:r>
      <w:r w:rsidRPr="00977082">
        <w:rPr>
          <w:b/>
          <w:bCs/>
        </w:rPr>
        <w:t>Section 144</w:t>
      </w:r>
      <w:r w:rsidRPr="00977082">
        <w:t> of the Income Tax Act, 1961, vide the assessment order dated --------------------.We have filed an appeal against the said order before your office, which is currently pending for adjudication.</w:t>
      </w:r>
    </w:p>
    <w:p w14:paraId="6B3568E4" w14:textId="77777777" w:rsidR="00977082" w:rsidRPr="00977082" w:rsidRDefault="00977082" w:rsidP="00977082">
      <w:r w:rsidRPr="00977082">
        <w:t>The key details of the case are as follows:</w:t>
      </w:r>
    </w:p>
    <w:p w14:paraId="7B05D3C8" w14:textId="77777777" w:rsidR="00977082" w:rsidRPr="00977082" w:rsidRDefault="00977082" w:rsidP="00977082">
      <w:pPr>
        <w:numPr>
          <w:ilvl w:val="0"/>
          <w:numId w:val="1"/>
        </w:numPr>
      </w:pPr>
      <w:r w:rsidRPr="00977082">
        <w:rPr>
          <w:b/>
          <w:bCs/>
        </w:rPr>
        <w:t>Appellant`s Name</w:t>
      </w:r>
      <w:r w:rsidRPr="00977082">
        <w:t>: --------------------------------------------</w:t>
      </w:r>
    </w:p>
    <w:p w14:paraId="299AA1A9" w14:textId="77777777" w:rsidR="00977082" w:rsidRPr="00977082" w:rsidRDefault="00977082" w:rsidP="00977082">
      <w:pPr>
        <w:numPr>
          <w:ilvl w:val="0"/>
          <w:numId w:val="1"/>
        </w:numPr>
      </w:pPr>
      <w:r w:rsidRPr="00977082">
        <w:rPr>
          <w:b/>
          <w:bCs/>
        </w:rPr>
        <w:t>Assessment Year</w:t>
      </w:r>
      <w:r w:rsidRPr="00977082">
        <w:t>: -----------------------------</w:t>
      </w:r>
    </w:p>
    <w:p w14:paraId="2C388991" w14:textId="77777777" w:rsidR="00977082" w:rsidRPr="00977082" w:rsidRDefault="00977082" w:rsidP="00977082">
      <w:pPr>
        <w:numPr>
          <w:ilvl w:val="0"/>
          <w:numId w:val="1"/>
        </w:numPr>
      </w:pPr>
      <w:r w:rsidRPr="00977082">
        <w:rPr>
          <w:b/>
          <w:bCs/>
        </w:rPr>
        <w:t>PAN</w:t>
      </w:r>
      <w:r w:rsidRPr="00977082">
        <w:t>: ----------------------</w:t>
      </w:r>
    </w:p>
    <w:p w14:paraId="100249DC" w14:textId="77777777" w:rsidR="00977082" w:rsidRPr="00977082" w:rsidRDefault="00977082" w:rsidP="00977082">
      <w:pPr>
        <w:numPr>
          <w:ilvl w:val="0"/>
          <w:numId w:val="1"/>
        </w:numPr>
      </w:pPr>
      <w:r w:rsidRPr="00977082">
        <w:rPr>
          <w:b/>
          <w:bCs/>
        </w:rPr>
        <w:t>Demand Amount</w:t>
      </w:r>
      <w:r w:rsidRPr="00977082">
        <w:t>: Rs. ---------------------</w:t>
      </w:r>
    </w:p>
    <w:p w14:paraId="42D829A7" w14:textId="77777777" w:rsidR="00977082" w:rsidRPr="00977082" w:rsidRDefault="00977082" w:rsidP="00977082">
      <w:pPr>
        <w:numPr>
          <w:ilvl w:val="0"/>
          <w:numId w:val="1"/>
        </w:numPr>
      </w:pPr>
      <w:r w:rsidRPr="00977082">
        <w:rPr>
          <w:b/>
          <w:bCs/>
        </w:rPr>
        <w:t>Appeal Filed Date</w:t>
      </w:r>
      <w:r w:rsidRPr="00977082">
        <w:t>: -------------------</w:t>
      </w:r>
    </w:p>
    <w:p w14:paraId="79C2D65D" w14:textId="77777777" w:rsidR="00977082" w:rsidRPr="00977082" w:rsidRDefault="00977082" w:rsidP="00977082">
      <w:pPr>
        <w:numPr>
          <w:ilvl w:val="0"/>
          <w:numId w:val="1"/>
        </w:numPr>
      </w:pPr>
      <w:r w:rsidRPr="00977082">
        <w:rPr>
          <w:b/>
          <w:bCs/>
        </w:rPr>
        <w:t>Appeal Reference Number</w:t>
      </w:r>
      <w:r w:rsidRPr="00977082">
        <w:t>: ----------------------------</w:t>
      </w:r>
    </w:p>
    <w:p w14:paraId="42A6A0CD" w14:textId="6F119AC3" w:rsidR="00977082" w:rsidRPr="00977082" w:rsidRDefault="00977082" w:rsidP="00977082">
      <w:pPr>
        <w:numPr>
          <w:ilvl w:val="0"/>
          <w:numId w:val="1"/>
        </w:numPr>
      </w:pPr>
      <w:r w:rsidRPr="00977082">
        <w:rPr>
          <w:b/>
          <w:bCs/>
        </w:rPr>
        <w:t>Assessment Order Passed U/S: 147</w:t>
      </w:r>
      <w:r w:rsidRPr="00977082">
        <w:t> </w:t>
      </w:r>
      <w:proofErr w:type="spellStart"/>
      <w:r w:rsidRPr="00977082">
        <w:rPr>
          <w:b/>
          <w:bCs/>
        </w:rPr>
        <w:t>r.w.s</w:t>
      </w:r>
      <w:proofErr w:type="spellEnd"/>
      <w:r w:rsidRPr="00977082">
        <w:rPr>
          <w:b/>
          <w:bCs/>
        </w:rPr>
        <w:t>. 144B</w:t>
      </w:r>
      <w:r w:rsidRPr="00977082">
        <w:t> and </w:t>
      </w:r>
      <w:r w:rsidRPr="00977082">
        <w:rPr>
          <w:b/>
          <w:bCs/>
        </w:rPr>
        <w:t>144</w:t>
      </w:r>
      <w:r w:rsidRPr="00977082">
        <w:t> of the Income Tax Act, 1961</w:t>
      </w:r>
    </w:p>
    <w:p w14:paraId="0D73AB6C" w14:textId="77777777" w:rsidR="00977082" w:rsidRPr="00977082" w:rsidRDefault="00977082" w:rsidP="00977082">
      <w:r w:rsidRPr="00977082">
        <w:rPr>
          <w:b/>
          <w:bCs/>
        </w:rPr>
        <w:t>Reason for Stay of Demand</w:t>
      </w:r>
    </w:p>
    <w:p w14:paraId="298404A2" w14:textId="29ED0BF7" w:rsidR="00977082" w:rsidRPr="00977082" w:rsidRDefault="00977082" w:rsidP="00977082">
      <w:pPr>
        <w:numPr>
          <w:ilvl w:val="0"/>
          <w:numId w:val="2"/>
        </w:numPr>
      </w:pPr>
      <w:r w:rsidRPr="00977082">
        <w:rPr>
          <w:b/>
          <w:bCs/>
        </w:rPr>
        <w:t>Genuine Financial Hardship</w:t>
      </w:r>
      <w:r w:rsidRPr="00977082">
        <w:t>: The appellant is facing severe financial hardship due to limited financial resources and is unable to make the mandatory pre-deposit of 20% of the disputed demand as per the provisions of </w:t>
      </w:r>
      <w:r w:rsidRPr="00977082">
        <w:rPr>
          <w:b/>
          <w:bCs/>
        </w:rPr>
        <w:t>Section 220(6)</w:t>
      </w:r>
      <w:r w:rsidRPr="00977082">
        <w:t> of the Income Tax Act, 1961. Payment of the pre-deposit would cause undue hardship and could disrupt the appellant`s business operations.</w:t>
      </w:r>
    </w:p>
    <w:p w14:paraId="48B28FBF" w14:textId="313D9C23" w:rsidR="00977082" w:rsidRPr="00977082" w:rsidRDefault="00977082" w:rsidP="00977082">
      <w:pPr>
        <w:numPr>
          <w:ilvl w:val="0"/>
          <w:numId w:val="2"/>
        </w:numPr>
      </w:pPr>
      <w:r w:rsidRPr="00977082">
        <w:rPr>
          <w:b/>
          <w:bCs/>
        </w:rPr>
        <w:t>Prima Facie Case in Favor of Appellant</w:t>
      </w:r>
      <w:r w:rsidRPr="00977082">
        <w:t>: The appellant has a strong case on merits, and the assessment made under </w:t>
      </w:r>
      <w:r w:rsidRPr="00977082">
        <w:rPr>
          <w:b/>
          <w:bCs/>
        </w:rPr>
        <w:t>Section 147</w:t>
      </w:r>
      <w:r w:rsidRPr="00977082">
        <w:t> </w:t>
      </w:r>
      <w:proofErr w:type="spellStart"/>
      <w:r w:rsidRPr="00977082">
        <w:rPr>
          <w:b/>
          <w:bCs/>
        </w:rPr>
        <w:t>r.w.s</w:t>
      </w:r>
      <w:proofErr w:type="spellEnd"/>
      <w:r w:rsidRPr="00977082">
        <w:rPr>
          <w:b/>
          <w:bCs/>
        </w:rPr>
        <w:t>. 144B</w:t>
      </w:r>
      <w:r w:rsidRPr="00977082">
        <w:t> and </w:t>
      </w:r>
      <w:r w:rsidRPr="00977082">
        <w:rPr>
          <w:b/>
          <w:bCs/>
        </w:rPr>
        <w:t>144</w:t>
      </w:r>
      <w:r w:rsidRPr="00977082">
        <w:t> is unjustified. The reopening of the case under </w:t>
      </w:r>
      <w:r w:rsidRPr="00977082">
        <w:rPr>
          <w:b/>
          <w:bCs/>
        </w:rPr>
        <w:t>Section 147</w:t>
      </w:r>
      <w:r w:rsidRPr="00977082">
        <w:t> was not in accordance with the law, and the procedural requirements under </w:t>
      </w:r>
      <w:r w:rsidRPr="00977082">
        <w:rPr>
          <w:b/>
          <w:bCs/>
        </w:rPr>
        <w:t>Section 144B</w:t>
      </w:r>
      <w:r w:rsidRPr="00977082">
        <w:t> were not followed adequately. Therefore, there is a reasonable chance of success in the appeal.</w:t>
      </w:r>
    </w:p>
    <w:p w14:paraId="05416483" w14:textId="77777777" w:rsidR="00977082" w:rsidRPr="00977082" w:rsidRDefault="00977082" w:rsidP="00977082">
      <w:pPr>
        <w:numPr>
          <w:ilvl w:val="0"/>
          <w:numId w:val="2"/>
        </w:numPr>
      </w:pPr>
      <w:r w:rsidRPr="00977082">
        <w:rPr>
          <w:b/>
          <w:bCs/>
        </w:rPr>
        <w:lastRenderedPageBreak/>
        <w:t>Balance of Convenience</w:t>
      </w:r>
      <w:r w:rsidRPr="00977082">
        <w:t>: The balance of convenience lies in favor of granting a stay on the recovery of demand, as irreparable damage would be caused to the appellant in case of coercive action by the department, which may render the appeal infructuous.</w:t>
      </w:r>
    </w:p>
    <w:p w14:paraId="38B9AC10" w14:textId="77777777" w:rsidR="00977082" w:rsidRPr="00977082" w:rsidRDefault="00977082" w:rsidP="00977082">
      <w:r w:rsidRPr="00977082">
        <w:t>In view of the above, we humbly request your good office to kindly grant a stay on the recovery of the demand until the disposal of the appeal, without insisting on the pre-deposit of 20%, in the interest of justice and fair play.</w:t>
      </w:r>
    </w:p>
    <w:p w14:paraId="460ABDAD" w14:textId="77777777" w:rsidR="00977082" w:rsidRPr="00977082" w:rsidRDefault="00977082" w:rsidP="00977082">
      <w:r w:rsidRPr="00977082">
        <w:t>Thank you for your consideration.</w:t>
      </w:r>
    </w:p>
    <w:p w14:paraId="251B63DA" w14:textId="77777777" w:rsidR="00977082" w:rsidRPr="00977082" w:rsidRDefault="00977082" w:rsidP="00977082">
      <w:r w:rsidRPr="00977082">
        <w:t>Yours faithfully,</w:t>
      </w:r>
    </w:p>
    <w:p w14:paraId="2CD7269F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1C31"/>
    <w:multiLevelType w:val="multilevel"/>
    <w:tmpl w:val="6D1E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41819"/>
    <w:multiLevelType w:val="multilevel"/>
    <w:tmpl w:val="5760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215373">
    <w:abstractNumId w:val="1"/>
  </w:num>
  <w:num w:numId="2" w16cid:durableId="77536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82"/>
    <w:rsid w:val="00031CAE"/>
    <w:rsid w:val="00447B58"/>
    <w:rsid w:val="005237F3"/>
    <w:rsid w:val="00977082"/>
    <w:rsid w:val="00B61461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B17A"/>
  <w15:chartTrackingRefBased/>
  <w15:docId w15:val="{AC2F9CA7-047F-4B70-98EB-2AF0DEC2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0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2025-11-01T11:00:00Z</dcterms:created>
  <dcterms:modified xsi:type="dcterms:W3CDTF">2025-11-01T11:01:00Z</dcterms:modified>
</cp:coreProperties>
</file>