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FD5FE" w14:textId="77777777" w:rsidR="00E10C91" w:rsidRPr="00E10C91" w:rsidRDefault="00E10C91" w:rsidP="00E10C91">
      <w:r w:rsidRPr="00E10C91">
        <w:rPr>
          <w:b/>
          <w:bCs/>
        </w:rPr>
        <w:t>To,</w:t>
      </w:r>
    </w:p>
    <w:p w14:paraId="45814D5C" w14:textId="77777777" w:rsidR="00E10C91" w:rsidRPr="00E10C91" w:rsidRDefault="00E10C91" w:rsidP="00E10C91">
      <w:r w:rsidRPr="00E10C91">
        <w:t>The Assessing Officer,</w:t>
      </w:r>
    </w:p>
    <w:p w14:paraId="0C81A555" w14:textId="77777777" w:rsidR="00E10C91" w:rsidRPr="00E10C91" w:rsidRDefault="00E10C91" w:rsidP="00E10C91">
      <w:r w:rsidRPr="00E10C91">
        <w:t>Income Tax Department,</w:t>
      </w:r>
    </w:p>
    <w:p w14:paraId="64B0585D" w14:textId="77777777" w:rsidR="00E10C91" w:rsidRPr="00E10C91" w:rsidRDefault="00E10C91" w:rsidP="00E10C91">
      <w:r w:rsidRPr="00E10C91">
        <w:t>[Office Address],</w:t>
      </w:r>
    </w:p>
    <w:p w14:paraId="5C3AC140" w14:textId="77777777" w:rsidR="00E10C91" w:rsidRPr="00E10C91" w:rsidRDefault="00E10C91" w:rsidP="00E10C91">
      <w:r w:rsidRPr="00E10C91">
        <w:t>[City, State].</w:t>
      </w:r>
    </w:p>
    <w:p w14:paraId="55148971" w14:textId="77777777" w:rsidR="00E10C91" w:rsidRPr="00E10C91" w:rsidRDefault="00E10C91" w:rsidP="00E10C91">
      <w:r w:rsidRPr="00E10C91">
        <w:rPr>
          <w:b/>
          <w:bCs/>
        </w:rPr>
        <w:t>Subject:</w:t>
      </w:r>
      <w:r w:rsidRPr="00E10C91">
        <w:t> Reply to Show Cause Notice Regarding Disallowance of Purchases Under Section 69C – Assessment Year 2016-17</w:t>
      </w:r>
    </w:p>
    <w:p w14:paraId="0FE9A20C" w14:textId="77777777" w:rsidR="00E10C91" w:rsidRPr="00E10C91" w:rsidRDefault="00E10C91" w:rsidP="00E10C91">
      <w:r w:rsidRPr="00E10C91">
        <w:rPr>
          <w:b/>
          <w:bCs/>
        </w:rPr>
        <w:t>Respected Sir,</w:t>
      </w:r>
    </w:p>
    <w:p w14:paraId="10FA72B7" w14:textId="4E936881" w:rsidR="00E10C91" w:rsidRPr="00E10C91" w:rsidRDefault="00E10C91" w:rsidP="00E10C91">
      <w:r w:rsidRPr="00E10C91">
        <w:t>We M/s--------------------------------------------------- PAN </w:t>
      </w:r>
      <w:r w:rsidRPr="00E10C91">
        <w:rPr>
          <w:b/>
          <w:bCs/>
        </w:rPr>
        <w:t>[Your PAN]</w:t>
      </w:r>
      <w:r w:rsidRPr="00E10C91">
        <w:t>, in response to the </w:t>
      </w:r>
      <w:r w:rsidRPr="00E10C91">
        <w:rPr>
          <w:b/>
          <w:bCs/>
        </w:rPr>
        <w:t>Show Cause Notice</w:t>
      </w:r>
      <w:r w:rsidRPr="00E10C91">
        <w:t> issued by your office regarding the </w:t>
      </w:r>
      <w:r w:rsidRPr="00E10C91">
        <w:rPr>
          <w:b/>
          <w:bCs/>
        </w:rPr>
        <w:t>disallowance of purchases</w:t>
      </w:r>
      <w:r w:rsidRPr="00E10C91">
        <w:t> and </w:t>
      </w:r>
      <w:r w:rsidRPr="00E10C91">
        <w:rPr>
          <w:b/>
          <w:bCs/>
        </w:rPr>
        <w:t>additions under Section 69C</w:t>
      </w:r>
      <w:r w:rsidRPr="00E10C91">
        <w:t> of the Income Tax Act, 1961, for the </w:t>
      </w:r>
      <w:r w:rsidRPr="00E10C91">
        <w:rPr>
          <w:b/>
          <w:bCs/>
        </w:rPr>
        <w:t>Assessment Year 2016-17</w:t>
      </w:r>
      <w:r w:rsidRPr="00E10C91">
        <w:t>, would like to provide the following clarifications:</w:t>
      </w:r>
    </w:p>
    <w:p w14:paraId="730F8D7A" w14:textId="77777777" w:rsidR="00E10C91" w:rsidRPr="00E10C91" w:rsidRDefault="00E10C91" w:rsidP="00E10C91">
      <w:r w:rsidRPr="00E10C91">
        <w:rPr>
          <w:b/>
          <w:bCs/>
        </w:rPr>
        <w:t>1. Information Flagged as High-Risk (CRIU/VRU) and Purchases Duly Recorded:</w:t>
      </w:r>
    </w:p>
    <w:p w14:paraId="36B36799" w14:textId="283FCA03" w:rsidR="00E10C91" w:rsidRPr="00E10C91" w:rsidRDefault="00E10C91" w:rsidP="00E10C91">
      <w:pPr>
        <w:numPr>
          <w:ilvl w:val="0"/>
          <w:numId w:val="1"/>
        </w:numPr>
      </w:pPr>
      <w:r w:rsidRPr="00E10C91">
        <w:t>It has come to our notice that certain </w:t>
      </w:r>
      <w:r w:rsidRPr="00E10C91">
        <w:rPr>
          <w:b/>
          <w:bCs/>
        </w:rPr>
        <w:t>scrap purchases</w:t>
      </w:r>
      <w:r w:rsidRPr="00E10C91">
        <w:t> reflected in the </w:t>
      </w:r>
      <w:r w:rsidRPr="00E10C91">
        <w:rPr>
          <w:b/>
          <w:bCs/>
        </w:rPr>
        <w:t>Form 26AS</w:t>
      </w:r>
      <w:r w:rsidRPr="00E10C91">
        <w:t> have been flagged under </w:t>
      </w:r>
      <w:r w:rsidRPr="00E10C91">
        <w:rPr>
          <w:b/>
          <w:bCs/>
        </w:rPr>
        <w:t>High-Risk CRIU/VRU</w:t>
      </w:r>
      <w:r w:rsidRPr="00E10C91">
        <w:t> due to the suppliers not responding to notices issued under </w:t>
      </w:r>
      <w:r w:rsidRPr="00E10C91">
        <w:rPr>
          <w:b/>
          <w:bCs/>
        </w:rPr>
        <w:t>Section 133(6)</w:t>
      </w:r>
      <w:r w:rsidRPr="00E10C91">
        <w:t> of the Income Tax Act.</w:t>
      </w:r>
    </w:p>
    <w:p w14:paraId="1B9A302D" w14:textId="5E0CFE37" w:rsidR="00E10C91" w:rsidRPr="00E10C91" w:rsidRDefault="00E10C91" w:rsidP="00E10C91">
      <w:pPr>
        <w:numPr>
          <w:ilvl w:val="0"/>
          <w:numId w:val="1"/>
        </w:numPr>
      </w:pPr>
      <w:r w:rsidRPr="00E10C91">
        <w:t>We would like to clarify that the </w:t>
      </w:r>
      <w:r w:rsidRPr="00E10C91">
        <w:rPr>
          <w:b/>
          <w:bCs/>
        </w:rPr>
        <w:t xml:space="preserve">purchases made by the </w:t>
      </w:r>
      <w:proofErr w:type="spellStart"/>
      <w:r w:rsidRPr="00E10C91">
        <w:rPr>
          <w:b/>
          <w:bCs/>
        </w:rPr>
        <w:t>assessee</w:t>
      </w:r>
      <w:proofErr w:type="spellEnd"/>
      <w:r w:rsidRPr="00E10C91">
        <w:t> are </w:t>
      </w:r>
      <w:r w:rsidRPr="00E10C91">
        <w:rPr>
          <w:b/>
          <w:bCs/>
        </w:rPr>
        <w:t>duly recorded in our books of accounts</w:t>
      </w:r>
      <w:r w:rsidRPr="00E10C91">
        <w:t> and </w:t>
      </w:r>
      <w:r w:rsidRPr="00E10C91">
        <w:rPr>
          <w:b/>
          <w:bCs/>
        </w:rPr>
        <w:t>purchase ledgers</w:t>
      </w:r>
      <w:r w:rsidRPr="00E10C91">
        <w:t>. The </w:t>
      </w:r>
      <w:r w:rsidRPr="00E10C91">
        <w:rPr>
          <w:b/>
          <w:bCs/>
        </w:rPr>
        <w:t>TCS (Tax Collected at Source)</w:t>
      </w:r>
      <w:r w:rsidRPr="00E10C91">
        <w:t> has been correctly reflected in </w:t>
      </w:r>
      <w:r w:rsidRPr="00E10C91">
        <w:rPr>
          <w:b/>
          <w:bCs/>
        </w:rPr>
        <w:t>Form 26AS</w:t>
      </w:r>
      <w:r w:rsidRPr="00E10C91">
        <w:t> and the </w:t>
      </w:r>
      <w:r w:rsidRPr="00E10C91">
        <w:rPr>
          <w:b/>
          <w:bCs/>
        </w:rPr>
        <w:t>purchase transactions are genuine</w:t>
      </w:r>
      <w:r w:rsidRPr="00E10C91">
        <w:t>.</w:t>
      </w:r>
    </w:p>
    <w:p w14:paraId="0536EECA" w14:textId="2E713078" w:rsidR="00E10C91" w:rsidRPr="00E10C91" w:rsidRDefault="00E10C91" w:rsidP="00E10C91">
      <w:r w:rsidRPr="00E10C91">
        <w:rPr>
          <w:b/>
          <w:bCs/>
        </w:rPr>
        <w:t>2. Supplier Details and Non-Response to Section 133(6) Notices:</w:t>
      </w:r>
    </w:p>
    <w:p w14:paraId="277376F4" w14:textId="3EBB585E" w:rsidR="00E10C91" w:rsidRPr="00E10C91" w:rsidRDefault="00E10C91" w:rsidP="00E10C91">
      <w:pPr>
        <w:numPr>
          <w:ilvl w:val="0"/>
          <w:numId w:val="2"/>
        </w:numPr>
      </w:pPr>
      <w:r w:rsidRPr="00E10C91">
        <w:t>The </w:t>
      </w:r>
      <w:r w:rsidRPr="00E10C91">
        <w:rPr>
          <w:b/>
          <w:bCs/>
        </w:rPr>
        <w:t>suppliers in question have closed their businesses</w:t>
      </w:r>
      <w:r w:rsidRPr="00E10C91">
        <w:t> and have </w:t>
      </w:r>
      <w:r w:rsidRPr="00E10C91">
        <w:rPr>
          <w:b/>
          <w:bCs/>
        </w:rPr>
        <w:t>not responded to the notice under Section 133(6)</w:t>
      </w:r>
      <w:r w:rsidRPr="00E10C91">
        <w:t> issued by the department. As these suppliers have ceased operations, the </w:t>
      </w:r>
      <w:proofErr w:type="spellStart"/>
      <w:r w:rsidRPr="00E10C91">
        <w:rPr>
          <w:b/>
          <w:bCs/>
        </w:rPr>
        <w:t>assessee</w:t>
      </w:r>
      <w:proofErr w:type="spellEnd"/>
      <w:r w:rsidRPr="00E10C91">
        <w:rPr>
          <w:b/>
          <w:bCs/>
        </w:rPr>
        <w:t xml:space="preserve"> has been unable to provide the ITRs, Balance Sheets, or Bank Statements</w:t>
      </w:r>
      <w:r w:rsidRPr="00E10C91">
        <w:t> of the suppliers, as they do not maintain such records routinely, especially for transactions dating back to </w:t>
      </w:r>
      <w:r w:rsidRPr="00E10C91">
        <w:rPr>
          <w:b/>
          <w:bCs/>
        </w:rPr>
        <w:t>FY 2015-16</w:t>
      </w:r>
      <w:r w:rsidRPr="00E10C91">
        <w:t> and </w:t>
      </w:r>
      <w:r w:rsidRPr="00E10C91">
        <w:rPr>
          <w:b/>
          <w:bCs/>
        </w:rPr>
        <w:t>AY 2016-17</w:t>
      </w:r>
      <w:r w:rsidRPr="00E10C91">
        <w:t>.</w:t>
      </w:r>
    </w:p>
    <w:p w14:paraId="13A731A1" w14:textId="77777777" w:rsidR="00E10C91" w:rsidRPr="00E10C91" w:rsidRDefault="00E10C91" w:rsidP="00E10C91">
      <w:pPr>
        <w:numPr>
          <w:ilvl w:val="0"/>
          <w:numId w:val="2"/>
        </w:numPr>
      </w:pPr>
      <w:r w:rsidRPr="00E10C91">
        <w:t>Since the suppliers have ceased their operations and have </w:t>
      </w:r>
      <w:r w:rsidRPr="00E10C91">
        <w:rPr>
          <w:b/>
          <w:bCs/>
        </w:rPr>
        <w:t>failed to respond to the notice</w:t>
      </w:r>
      <w:r w:rsidRPr="00E10C91">
        <w:t>, it is beyond our control to produce additional documents like </w:t>
      </w:r>
      <w:r w:rsidRPr="00E10C91">
        <w:rPr>
          <w:b/>
          <w:bCs/>
        </w:rPr>
        <w:t>ITR, balance sheets, or bank statements</w:t>
      </w:r>
      <w:r w:rsidRPr="00E10C91">
        <w:t>. However, we confirm that the </w:t>
      </w:r>
      <w:r w:rsidRPr="00E10C91">
        <w:rPr>
          <w:b/>
          <w:bCs/>
        </w:rPr>
        <w:t>purchases are genuine</w:t>
      </w:r>
      <w:r w:rsidRPr="00E10C91">
        <w:t> and properly recorded in our books.</w:t>
      </w:r>
    </w:p>
    <w:p w14:paraId="1027AFCE" w14:textId="04407B20" w:rsidR="00E10C91" w:rsidRPr="00E10C91" w:rsidRDefault="00E10C91" w:rsidP="00E10C91">
      <w:r w:rsidRPr="00E10C91">
        <w:rPr>
          <w:b/>
          <w:bCs/>
        </w:rPr>
        <w:t>3. No Variation Between Purchases Shown in 26AS and Books:</w:t>
      </w:r>
    </w:p>
    <w:p w14:paraId="5D901BCB" w14:textId="167D4330" w:rsidR="00E10C91" w:rsidRPr="00E10C91" w:rsidRDefault="00E10C91" w:rsidP="00E10C91">
      <w:pPr>
        <w:numPr>
          <w:ilvl w:val="0"/>
          <w:numId w:val="3"/>
        </w:numPr>
      </w:pPr>
      <w:r w:rsidRPr="00E10C91">
        <w:lastRenderedPageBreak/>
        <w:t>We wish to highlight that the </w:t>
      </w:r>
      <w:r w:rsidRPr="00E10C91">
        <w:rPr>
          <w:b/>
          <w:bCs/>
        </w:rPr>
        <w:t>purchases reflected in 26AS</w:t>
      </w:r>
      <w:r w:rsidRPr="00E10C91">
        <w:t> are in full accordance with our </w:t>
      </w:r>
      <w:r w:rsidRPr="00E10C91">
        <w:rPr>
          <w:b/>
          <w:bCs/>
        </w:rPr>
        <w:t>books of accounts</w:t>
      </w:r>
      <w:r w:rsidRPr="00E10C91">
        <w:t>, and there is no variation between the </w:t>
      </w:r>
      <w:r w:rsidRPr="00E10C91">
        <w:rPr>
          <w:b/>
          <w:bCs/>
        </w:rPr>
        <w:t>SFT (Specified Financial Transactions)</w:t>
      </w:r>
      <w:r w:rsidRPr="00E10C91">
        <w:t> shown in </w:t>
      </w:r>
      <w:r w:rsidRPr="00E10C91">
        <w:rPr>
          <w:b/>
          <w:bCs/>
        </w:rPr>
        <w:t>26AS</w:t>
      </w:r>
      <w:r w:rsidRPr="00E10C91">
        <w:t> and the </w:t>
      </w:r>
      <w:r w:rsidRPr="00E10C91">
        <w:rPr>
          <w:b/>
          <w:bCs/>
        </w:rPr>
        <w:t>purchase entries recorded in our books</w:t>
      </w:r>
      <w:r w:rsidRPr="00E10C91">
        <w:t>.</w:t>
      </w:r>
    </w:p>
    <w:p w14:paraId="7C873028" w14:textId="64DEC17E" w:rsidR="00E10C91" w:rsidRPr="00E10C91" w:rsidRDefault="00E10C91" w:rsidP="00E10C91">
      <w:pPr>
        <w:numPr>
          <w:ilvl w:val="0"/>
          <w:numId w:val="3"/>
        </w:numPr>
      </w:pPr>
      <w:r w:rsidRPr="00E10C91">
        <w:t>The </w:t>
      </w:r>
      <w:r w:rsidRPr="00E10C91">
        <w:rPr>
          <w:b/>
          <w:bCs/>
        </w:rPr>
        <w:t>disallowance under Section 69C</w:t>
      </w:r>
      <w:r w:rsidRPr="00E10C91">
        <w:t> appears to be based on the assumption of </w:t>
      </w:r>
      <w:r w:rsidRPr="00E10C91">
        <w:rPr>
          <w:b/>
          <w:bCs/>
        </w:rPr>
        <w:t>bogus purchases</w:t>
      </w:r>
      <w:r w:rsidRPr="00E10C91">
        <w:t>, but this assumption is </w:t>
      </w:r>
      <w:r w:rsidRPr="00E10C91">
        <w:rPr>
          <w:b/>
          <w:bCs/>
        </w:rPr>
        <w:t>incorrect</w:t>
      </w:r>
      <w:r w:rsidRPr="00E10C91">
        <w:t>. The </w:t>
      </w:r>
      <w:r w:rsidRPr="00E10C91">
        <w:rPr>
          <w:b/>
          <w:bCs/>
        </w:rPr>
        <w:t>purchases are supported by valid invoices</w:t>
      </w:r>
      <w:r w:rsidRPr="00E10C91">
        <w:t>, </w:t>
      </w:r>
      <w:r w:rsidRPr="00E10C91">
        <w:rPr>
          <w:b/>
          <w:bCs/>
        </w:rPr>
        <w:t>GST payments</w:t>
      </w:r>
      <w:r w:rsidRPr="00E10C91">
        <w:t>, and the </w:t>
      </w:r>
      <w:r w:rsidRPr="00E10C91">
        <w:rPr>
          <w:b/>
          <w:bCs/>
        </w:rPr>
        <w:t>TCS records</w:t>
      </w:r>
      <w:r w:rsidRPr="00E10C91">
        <w:t xml:space="preserve">, and all these documents have been duly verified in the books of accounts of the </w:t>
      </w:r>
      <w:proofErr w:type="spellStart"/>
      <w:r w:rsidRPr="00E10C91">
        <w:t>assessee</w:t>
      </w:r>
      <w:proofErr w:type="spellEnd"/>
      <w:r w:rsidRPr="00E10C91">
        <w:t>.</w:t>
      </w:r>
    </w:p>
    <w:p w14:paraId="694F6092" w14:textId="7C355AF4" w:rsidR="00E10C91" w:rsidRPr="00E10C91" w:rsidRDefault="00E10C91" w:rsidP="00E10C91">
      <w:r w:rsidRPr="00E10C91">
        <w:rPr>
          <w:b/>
          <w:bCs/>
        </w:rPr>
        <w:t>4. Clarification Regarding Section 69C:</w:t>
      </w:r>
    </w:p>
    <w:p w14:paraId="2538AC90" w14:textId="4125F361" w:rsidR="00E10C91" w:rsidRPr="00E10C91" w:rsidRDefault="00E10C91" w:rsidP="00E10C91">
      <w:pPr>
        <w:numPr>
          <w:ilvl w:val="0"/>
          <w:numId w:val="4"/>
        </w:numPr>
      </w:pPr>
      <w:r w:rsidRPr="00E10C91">
        <w:t>As per </w:t>
      </w:r>
      <w:r w:rsidRPr="00E10C91">
        <w:rPr>
          <w:b/>
          <w:bCs/>
        </w:rPr>
        <w:t>Section 69C</w:t>
      </w:r>
      <w:r w:rsidRPr="00E10C91">
        <w:t>, an addition is made where the </w:t>
      </w:r>
      <w:r w:rsidRPr="00E10C91">
        <w:rPr>
          <w:b/>
          <w:bCs/>
        </w:rPr>
        <w:t>expenditure is found to be unaccounted or where the source of funds for purchases is unexplained</w:t>
      </w:r>
      <w:r w:rsidRPr="00E10C91">
        <w:t>. However, in this case:</w:t>
      </w:r>
    </w:p>
    <w:p w14:paraId="0A40DCE5" w14:textId="77777777" w:rsidR="00E10C91" w:rsidRPr="00E10C91" w:rsidRDefault="00E10C91" w:rsidP="00E10C91">
      <w:pPr>
        <w:numPr>
          <w:ilvl w:val="1"/>
          <w:numId w:val="4"/>
        </w:numPr>
      </w:pPr>
      <w:r w:rsidRPr="00E10C91">
        <w:t>The </w:t>
      </w:r>
      <w:r w:rsidRPr="00E10C91">
        <w:rPr>
          <w:b/>
          <w:bCs/>
        </w:rPr>
        <w:t>purchases have been duly accounted for</w:t>
      </w:r>
      <w:r w:rsidRPr="00E10C91">
        <w:t> in the books of accounts.</w:t>
      </w:r>
    </w:p>
    <w:p w14:paraId="7566E2BA" w14:textId="77777777" w:rsidR="00E10C91" w:rsidRPr="00E10C91" w:rsidRDefault="00E10C91" w:rsidP="00E10C91">
      <w:pPr>
        <w:numPr>
          <w:ilvl w:val="1"/>
          <w:numId w:val="4"/>
        </w:numPr>
      </w:pPr>
      <w:r w:rsidRPr="00E10C91">
        <w:t>The </w:t>
      </w:r>
      <w:r w:rsidRPr="00E10C91">
        <w:rPr>
          <w:b/>
          <w:bCs/>
        </w:rPr>
        <w:t>payments have been made through proper banking channels</w:t>
      </w:r>
      <w:r w:rsidRPr="00E10C91">
        <w:t>.</w:t>
      </w:r>
    </w:p>
    <w:p w14:paraId="0714F9DA" w14:textId="77777777" w:rsidR="00E10C91" w:rsidRPr="00E10C91" w:rsidRDefault="00E10C91" w:rsidP="00E10C91">
      <w:pPr>
        <w:numPr>
          <w:ilvl w:val="1"/>
          <w:numId w:val="4"/>
        </w:numPr>
      </w:pPr>
      <w:r w:rsidRPr="00E10C91">
        <w:t>The </w:t>
      </w:r>
      <w:r w:rsidRPr="00E10C91">
        <w:rPr>
          <w:b/>
          <w:bCs/>
        </w:rPr>
        <w:t>GST records</w:t>
      </w:r>
      <w:r w:rsidRPr="00E10C91">
        <w:t> and </w:t>
      </w:r>
      <w:r w:rsidRPr="00E10C91">
        <w:rPr>
          <w:b/>
          <w:bCs/>
        </w:rPr>
        <w:t>TCS entries</w:t>
      </w:r>
      <w:r w:rsidRPr="00E10C91">
        <w:t> confirm the legitimacy of the transactions.</w:t>
      </w:r>
    </w:p>
    <w:p w14:paraId="4AC1D279" w14:textId="503CC2ED" w:rsidR="00E10C91" w:rsidRPr="00E10C91" w:rsidRDefault="00E10C91" w:rsidP="00E10C91">
      <w:r w:rsidRPr="00E10C91">
        <w:t>Thus, the </w:t>
      </w:r>
      <w:r w:rsidRPr="00E10C91">
        <w:rPr>
          <w:b/>
          <w:bCs/>
        </w:rPr>
        <w:t>disallowance of purchases</w:t>
      </w:r>
      <w:r w:rsidRPr="00E10C91">
        <w:t> under </w:t>
      </w:r>
      <w:r w:rsidRPr="00E10C91">
        <w:rPr>
          <w:b/>
          <w:bCs/>
        </w:rPr>
        <w:t>Section 69C</w:t>
      </w:r>
      <w:r w:rsidRPr="00E10C91">
        <w:t> is not justified, as these are legitimate transactions supported by the </w:t>
      </w:r>
      <w:r w:rsidRPr="00E10C91">
        <w:rPr>
          <w:b/>
          <w:bCs/>
        </w:rPr>
        <w:t>books of accounts</w:t>
      </w:r>
      <w:r w:rsidRPr="00E10C91">
        <w:t>, </w:t>
      </w:r>
      <w:r w:rsidRPr="00E10C91">
        <w:rPr>
          <w:b/>
          <w:bCs/>
        </w:rPr>
        <w:t>GST records</w:t>
      </w:r>
      <w:r w:rsidRPr="00E10C91">
        <w:t>, and </w:t>
      </w:r>
      <w:r w:rsidRPr="00E10C91">
        <w:rPr>
          <w:b/>
          <w:bCs/>
        </w:rPr>
        <w:t>TCS entries</w:t>
      </w:r>
      <w:r w:rsidRPr="00E10C91">
        <w:t>, which have been duly reported in </w:t>
      </w:r>
      <w:r w:rsidRPr="00E10C91">
        <w:rPr>
          <w:b/>
          <w:bCs/>
        </w:rPr>
        <w:t>Form 26AS</w:t>
      </w:r>
      <w:r w:rsidRPr="00E10C91">
        <w:t>.</w:t>
      </w:r>
    </w:p>
    <w:p w14:paraId="08B4413B" w14:textId="77777777" w:rsidR="00E10C91" w:rsidRPr="00E10C91" w:rsidRDefault="00E10C91" w:rsidP="00E10C91">
      <w:r w:rsidRPr="00E10C91">
        <w:rPr>
          <w:b/>
          <w:bCs/>
        </w:rPr>
        <w:t>5. Request for Reconsideration of Additions and Rectification of the Demand:</w:t>
      </w:r>
    </w:p>
    <w:p w14:paraId="06371CAD" w14:textId="50F78611" w:rsidR="00E10C91" w:rsidRPr="00E10C91" w:rsidRDefault="00E10C91" w:rsidP="00E10C91">
      <w:pPr>
        <w:numPr>
          <w:ilvl w:val="0"/>
          <w:numId w:val="5"/>
        </w:numPr>
      </w:pPr>
      <w:r w:rsidRPr="00E10C91">
        <w:t>Given the </w:t>
      </w:r>
      <w:r w:rsidRPr="00E10C91">
        <w:rPr>
          <w:b/>
          <w:bCs/>
        </w:rPr>
        <w:t>genuine nature of the purchases</w:t>
      </w:r>
      <w:r w:rsidRPr="00E10C91">
        <w:t> and the </w:t>
      </w:r>
      <w:r w:rsidRPr="00E10C91">
        <w:rPr>
          <w:b/>
          <w:bCs/>
        </w:rPr>
        <w:t>supporting documents</w:t>
      </w:r>
      <w:r w:rsidRPr="00E10C91">
        <w:t> available, we respectfully request the department to </w:t>
      </w:r>
      <w:r w:rsidRPr="00E10C91">
        <w:rPr>
          <w:b/>
          <w:bCs/>
        </w:rPr>
        <w:t>reconsider the addition</w:t>
      </w:r>
      <w:r w:rsidRPr="00E10C91">
        <w:t> made under </w:t>
      </w:r>
      <w:r w:rsidRPr="00E10C91">
        <w:rPr>
          <w:b/>
          <w:bCs/>
        </w:rPr>
        <w:t>Section 69C</w:t>
      </w:r>
      <w:r w:rsidRPr="00E10C91">
        <w:t>.</w:t>
      </w:r>
    </w:p>
    <w:p w14:paraId="0B53BAB8" w14:textId="21BA7224" w:rsidR="00E10C91" w:rsidRPr="00E10C91" w:rsidRDefault="00E10C91" w:rsidP="00E10C91">
      <w:pPr>
        <w:numPr>
          <w:ilvl w:val="0"/>
          <w:numId w:val="5"/>
        </w:numPr>
      </w:pPr>
      <w:r w:rsidRPr="00E10C91">
        <w:t>We further request that the </w:t>
      </w:r>
      <w:r w:rsidRPr="00E10C91">
        <w:rPr>
          <w:b/>
          <w:bCs/>
        </w:rPr>
        <w:t>demand raised be dropped</w:t>
      </w:r>
      <w:r w:rsidRPr="00E10C91">
        <w:t>, as the purchases are </w:t>
      </w:r>
      <w:r w:rsidRPr="00E10C91">
        <w:rPr>
          <w:b/>
          <w:bCs/>
        </w:rPr>
        <w:t>reflected in 26AS</w:t>
      </w:r>
      <w:r w:rsidRPr="00E10C91">
        <w:t> and fully supported by the </w:t>
      </w:r>
      <w:r w:rsidRPr="00E10C91">
        <w:rPr>
          <w:b/>
          <w:bCs/>
        </w:rPr>
        <w:t>books of accounts</w:t>
      </w:r>
      <w:r w:rsidRPr="00E10C91">
        <w:t>.</w:t>
      </w:r>
    </w:p>
    <w:p w14:paraId="262EDC38" w14:textId="77777777" w:rsidR="00E10C91" w:rsidRPr="00E10C91" w:rsidRDefault="00E10C91" w:rsidP="00E10C91">
      <w:r w:rsidRPr="00E10C91">
        <w:rPr>
          <w:b/>
          <w:bCs/>
        </w:rPr>
        <w:t>6. Conclusion:</w:t>
      </w:r>
    </w:p>
    <w:p w14:paraId="6EC30CBC" w14:textId="77777777" w:rsidR="00E10C91" w:rsidRPr="00E10C91" w:rsidRDefault="00E10C91" w:rsidP="00E10C91">
      <w:r w:rsidRPr="00E10C91">
        <w:t>We assure you that all our transactions are legitimate and in compliance with the </w:t>
      </w:r>
      <w:r w:rsidRPr="00E10C91">
        <w:rPr>
          <w:b/>
          <w:bCs/>
        </w:rPr>
        <w:t>Income Tax Act, 1961</w:t>
      </w:r>
      <w:r w:rsidRPr="00E10C91">
        <w:t>, and the </w:t>
      </w:r>
      <w:r w:rsidRPr="00E10C91">
        <w:rPr>
          <w:b/>
          <w:bCs/>
        </w:rPr>
        <w:t>GST Act</w:t>
      </w:r>
      <w:r w:rsidRPr="00E10C91">
        <w:t>. The discrepancies raised are not due to any intention of </w:t>
      </w:r>
      <w:r w:rsidRPr="00E10C91">
        <w:rPr>
          <w:b/>
          <w:bCs/>
        </w:rPr>
        <w:t>tax evasion</w:t>
      </w:r>
      <w:r w:rsidRPr="00E10C91">
        <w:t> or </w:t>
      </w:r>
      <w:r w:rsidRPr="00E10C91">
        <w:rPr>
          <w:b/>
          <w:bCs/>
        </w:rPr>
        <w:t>misstatement</w:t>
      </w:r>
      <w:r w:rsidRPr="00E10C91">
        <w:t>, but merely due to the </w:t>
      </w:r>
      <w:r w:rsidRPr="00E10C91">
        <w:rPr>
          <w:b/>
          <w:bCs/>
        </w:rPr>
        <w:t>closure of suppliers` businesses</w:t>
      </w:r>
      <w:r w:rsidRPr="00E10C91">
        <w:t> and their inability to respond to notices. We request you to </w:t>
      </w:r>
      <w:r w:rsidRPr="00E10C91">
        <w:rPr>
          <w:b/>
          <w:bCs/>
        </w:rPr>
        <w:t>drop the additions</w:t>
      </w:r>
      <w:r w:rsidRPr="00E10C91">
        <w:t> and </w:t>
      </w:r>
      <w:r w:rsidRPr="00E10C91">
        <w:rPr>
          <w:b/>
          <w:bCs/>
        </w:rPr>
        <w:t>rectify the demand</w:t>
      </w:r>
      <w:r w:rsidRPr="00E10C91">
        <w:t> based on the facts presented above.</w:t>
      </w:r>
    </w:p>
    <w:p w14:paraId="4BCC7192" w14:textId="77777777" w:rsidR="00E10C91" w:rsidRPr="00E10C91" w:rsidRDefault="00E10C91" w:rsidP="00E10C91">
      <w:r w:rsidRPr="00E10C91">
        <w:t>We remain available for any further clarifications or documents you may require and are willing to cooperate fully to resolve this matter.</w:t>
      </w:r>
    </w:p>
    <w:p w14:paraId="7D2DCFD1" w14:textId="77777777" w:rsidR="00E10C91" w:rsidRPr="00E10C91" w:rsidRDefault="00E10C91" w:rsidP="00E10C91">
      <w:r w:rsidRPr="00E10C91">
        <w:rPr>
          <w:b/>
          <w:bCs/>
        </w:rPr>
        <w:t>Yours sincerely,</w:t>
      </w:r>
    </w:p>
    <w:p w14:paraId="1C44809D" w14:textId="77777777" w:rsidR="005237F3" w:rsidRDefault="005237F3"/>
    <w:sectPr w:rsidR="0052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C0B8B"/>
    <w:multiLevelType w:val="multilevel"/>
    <w:tmpl w:val="2AE8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6554CC"/>
    <w:multiLevelType w:val="multilevel"/>
    <w:tmpl w:val="BFE8D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1827F5"/>
    <w:multiLevelType w:val="multilevel"/>
    <w:tmpl w:val="5B26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DE0ACD"/>
    <w:multiLevelType w:val="multilevel"/>
    <w:tmpl w:val="01F2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BA12E58"/>
    <w:multiLevelType w:val="multilevel"/>
    <w:tmpl w:val="2766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34589493">
    <w:abstractNumId w:val="4"/>
  </w:num>
  <w:num w:numId="2" w16cid:durableId="1407073077">
    <w:abstractNumId w:val="3"/>
  </w:num>
  <w:num w:numId="3" w16cid:durableId="856844593">
    <w:abstractNumId w:val="0"/>
  </w:num>
  <w:num w:numId="4" w16cid:durableId="754327179">
    <w:abstractNumId w:val="1"/>
  </w:num>
  <w:num w:numId="5" w16cid:durableId="16788436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91"/>
    <w:rsid w:val="00031CAE"/>
    <w:rsid w:val="00447B58"/>
    <w:rsid w:val="005237F3"/>
    <w:rsid w:val="00B61461"/>
    <w:rsid w:val="00E10C91"/>
    <w:rsid w:val="00E9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968D3"/>
  <w15:chartTrackingRefBased/>
  <w15:docId w15:val="{2227947B-E3F7-4DE0-A31D-6CE93DE24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C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C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C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C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C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C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C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0C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C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C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C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10C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2025-11-01T11:06:00Z</dcterms:created>
  <dcterms:modified xsi:type="dcterms:W3CDTF">2025-11-01T11:08:00Z</dcterms:modified>
</cp:coreProperties>
</file>